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5.xml.rels" ContentType="application/vnd.openxmlformats-package.relationships+xml"/>
  <Override PartName="/word/_rels/header4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8.png" ContentType="image/png"/>
  <Override PartName="/word/media/image1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2.wmf" ContentType="image/x-wmf"/>
  <Override PartName="/word/media/image7.wmf" ContentType="image/x-wmf"/>
  <Override PartName="/word/media/image9.wmf" ContentType="image/x-wmf"/>
  <Override PartName="/word/media/image14.wmf" ContentType="image/x-wmf"/>
  <Override PartName="/word/media/image15.wmf" ContentType="image/x-wmf"/>
  <Override PartName="/word/media/image17.wmf" ContentType="image/x-wmf"/>
  <Override PartName="/word/media/image16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Приложение  Г</w:t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4"/>
        <w:spacing w:lineRule="auto" w:line="360"/>
        <w:ind w:left="64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СОГЛАСОВАНО</w:t>
        <w:tab/>
      </w:r>
    </w:p>
    <w:p>
      <w:pPr>
        <w:pStyle w:val="Normal"/>
        <w:spacing w:lineRule="auto" w:line="360"/>
        <w:ind w:left="5245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</w:t>
      </w:r>
      <w:r>
        <w:rPr>
          <w:rFonts w:cs="Times New Roman" w:ascii="Times New Roman" w:hAnsi="Times New Roman"/>
          <w:b/>
        </w:rPr>
        <w:tab/>
        <w:tab/>
        <w:t xml:space="preserve">Руководитель ГЦИ СИ </w:t>
      </w:r>
    </w:p>
    <w:p>
      <w:pPr>
        <w:pStyle w:val="Normal"/>
        <w:spacing w:lineRule="auto" w:line="360"/>
        <w:ind w:left="5245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</w:t>
      </w:r>
      <w:r>
        <w:rPr>
          <w:rFonts w:cs="Times New Roman" w:ascii="Times New Roman" w:hAnsi="Times New Roman"/>
          <w:b/>
        </w:rPr>
        <w:t>ФГУ «Нижегородский ЦСМ»</w:t>
      </w:r>
    </w:p>
    <w:p>
      <w:pPr>
        <w:pStyle w:val="Normal"/>
        <w:spacing w:lineRule="auto" w:line="360"/>
        <w:ind w:left="5245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</w:t>
      </w:r>
      <w:r>
        <w:rPr>
          <w:rFonts w:cs="Times New Roman" w:ascii="Times New Roman" w:hAnsi="Times New Roman"/>
          <w:b/>
        </w:rPr>
        <w:tab/>
        <w:t xml:space="preserve">            ____________ И.И.Решетник</w:t>
      </w:r>
    </w:p>
    <w:p>
      <w:pPr>
        <w:pStyle w:val="Normal"/>
        <w:spacing w:lineRule="auto" w:line="360"/>
        <w:ind w:left="5760" w:firstLine="720"/>
        <w:jc w:val="both"/>
        <w:rPr/>
      </w:pP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  <w:b/>
          <w:u w:val="single"/>
        </w:rPr>
        <w:t xml:space="preserve">  21  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b/>
          <w:u w:val="single"/>
        </w:rPr>
        <w:t xml:space="preserve">   мая    </w:t>
      </w:r>
      <w:r>
        <w:rPr>
          <w:rFonts w:cs="Times New Roman" w:ascii="Times New Roman" w:hAnsi="Times New Roman"/>
          <w:b/>
        </w:rPr>
        <w:t>2007 г.</w:t>
        <w:tab/>
        <w:tab/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СЧЁТЧИКИ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ЭЛЕКТРИЧЕСКОЙ  ЭНЕРГИИ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ТРЁХФАЗНЫЕ  СТАТИЧЕСКИЕ </w:t>
      </w:r>
    </w:p>
    <w:p>
      <w:pPr>
        <w:pStyle w:val="Heading5"/>
        <w:ind w:left="6480" w:hanging="5913"/>
        <w:jc w:val="center"/>
        <w:rPr/>
      </w:pPr>
      <w:r>
        <w:rPr>
          <w:bCs/>
          <w:sz w:val="32"/>
          <w:szCs w:val="32"/>
        </w:rPr>
        <w:t>«МЕРКУРИЙ 230»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Методика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АВЛГ.411152.021  РЭ1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680" w:header="0" w:top="851" w:footer="0" w:bottom="22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СОДЕРЖАНИЕ</w:t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7948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7087"/>
        <w:gridCol w:w="577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Вводная часть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Операции и средства поверки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безопасности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Условия поверки и подготовка к ней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поверки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результатов поверки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 А  Блок-схема подключения счётчиков  к  ПЭВМ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</w:tr>
      <w:tr>
        <w:trPr>
          <w:trHeight w:val="54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8"/>
              <w:rPr/>
            </w:pPr>
            <w:r>
              <w:rPr>
                <w:b w:val="false"/>
              </w:rPr>
              <w:t>ПРИЛОЖЕНИЕ Б   Форма протокола поверки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8"/>
              <w:rPr/>
            </w:pPr>
            <w:r>
              <w:rPr>
                <w:b w:val="false"/>
                <w:szCs w:val="24"/>
              </w:rPr>
              <w:t xml:space="preserve">ПРИЛОЖЕНИЕ В  Схема подключения счётчика при проверке    </w:t>
            </w:r>
          </w:p>
          <w:p>
            <w:pPr>
              <w:pStyle w:val="Heading8"/>
              <w:rPr/>
            </w:pPr>
            <w:r>
              <w:rPr>
                <w:b w:val="false"/>
                <w:szCs w:val="24"/>
              </w:rPr>
              <w:t xml:space="preserve">                                  </w:t>
            </w:r>
            <w:r>
              <w:rPr>
                <w:b w:val="false"/>
                <w:szCs w:val="24"/>
                <w:lang w:val="en-US"/>
              </w:rPr>
              <w:t>GSM</w:t>
            </w:r>
            <w:r>
              <w:rPr>
                <w:b w:val="false"/>
                <w:szCs w:val="24"/>
              </w:rPr>
              <w:t>- модема</w:t>
            </w:r>
          </w:p>
          <w:p>
            <w:pPr>
              <w:pStyle w:val="Normal"/>
              <w:spacing w:lineRule="auto" w:line="360"/>
              <w:ind w:firstLine="34"/>
              <w:jc w:val="both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8"/>
              <w:rPr/>
            </w:pPr>
            <w:r>
              <w:rPr>
                <w:b w:val="false"/>
                <w:szCs w:val="24"/>
              </w:rPr>
              <w:t xml:space="preserve">ПРИЛОЖЕНИЕ Г  Схема подключения счётчика при проверке                                   </w:t>
            </w:r>
          </w:p>
          <w:p>
            <w:pPr>
              <w:pStyle w:val="Heading8"/>
              <w:rPr/>
            </w:pPr>
            <w:r>
              <w:rPr>
                <w:b w:val="false"/>
                <w:szCs w:val="24"/>
              </w:rPr>
              <w:t xml:space="preserve">                                 </w:t>
            </w:r>
            <w:r>
              <w:rPr>
                <w:b w:val="false"/>
                <w:szCs w:val="24"/>
                <w:lang w:val="en-US"/>
              </w:rPr>
              <w:t>PLC</w:t>
            </w:r>
            <w:r>
              <w:rPr>
                <w:b w:val="false"/>
                <w:szCs w:val="24"/>
              </w:rPr>
              <w:t>-модема</w:t>
            </w:r>
          </w:p>
          <w:p>
            <w:pPr>
              <w:pStyle w:val="Normal"/>
              <w:spacing w:lineRule="auto" w:line="360"/>
              <w:ind w:firstLine="34"/>
              <w:jc w:val="both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680" w:header="0" w:top="851" w:footer="0" w:bottom="3572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28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TextBodyIndent"/>
        <w:ind w:firstLine="72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1   Вводная   часть</w:t>
      </w:r>
    </w:p>
    <w:p>
      <w:pPr>
        <w:pStyle w:val="TextBodyIndent"/>
        <w:spacing w:lineRule="auto" w:line="240" w:before="120" w:after="0"/>
        <w:ind w:firstLine="720"/>
        <w:rPr/>
      </w:pPr>
      <w:r>
        <w:rPr>
          <w:rFonts w:cs="Times New Roman" w:ascii="Times New Roman" w:hAnsi="Times New Roman"/>
        </w:rPr>
        <w:t>1.1  Счётчики подлежат государственному метрологическому контролю и надзору.</w:t>
      </w:r>
    </w:p>
    <w:p>
      <w:pPr>
        <w:pStyle w:val="21"/>
        <w:spacing w:before="120" w:after="0"/>
        <w:rPr/>
      </w:pPr>
      <w:r>
        <w:rPr/>
        <w:t>Поверка счётчиков осуществляется только органами Государственной метрологической службы или аккредитованными метрологическими службами юридических лиц.</w:t>
      </w:r>
    </w:p>
    <w:p>
      <w:pPr>
        <w:pStyle w:val="Normal"/>
        <w:spacing w:before="120" w:after="0"/>
        <w:ind w:firstLine="720"/>
        <w:jc w:val="both"/>
        <w:rPr/>
      </w:pPr>
      <w:r>
        <w:rPr>
          <w:rFonts w:cs="Times New Roman" w:ascii="Times New Roman" w:hAnsi="Times New Roman"/>
        </w:rPr>
        <w:t xml:space="preserve">Настоящий раздел составлен с учётом требований ПР50.2.006-94 и в соответствии  с  требованиями  ГОСТ Р 52320-2005, ГОСТ Р 52323-2005, ГОСТ Р 52322-2005 в части счётчиков активной энергии, ГОСТ Р 52425-2005 в части счётчиков реактивной энергии   и  устанавливает методику  первичной,  периодической  и внеочередной поверки счётчиков «Меркурий 230»,  а также объём,  условия </w:t>
      </w:r>
      <w:r>
        <w:rPr>
          <w:rFonts w:cs="Times New Roman" w:ascii="Times New Roman" w:hAnsi="Times New Roman"/>
          <w:szCs w:val="24"/>
        </w:rPr>
        <w:t>поверки и подготовку к ней.</w:t>
      </w:r>
    </w:p>
    <w:p>
      <w:pPr>
        <w:pStyle w:val="31"/>
        <w:spacing w:lineRule="auto" w:line="240" w:before="120" w:after="0"/>
        <w:rPr>
          <w:szCs w:val="24"/>
        </w:rPr>
      </w:pPr>
      <w:r>
        <w:rPr>
          <w:szCs w:val="24"/>
        </w:rPr>
        <w:t>Структура условного обозначения счётчиков, на которые распространяется данная методика поверки:</w:t>
      </w:r>
    </w:p>
    <w:p>
      <w:pPr>
        <w:pStyle w:val="31"/>
        <w:spacing w:lineRule="auto" w:line="240" w:before="120" w:after="0"/>
        <w:rPr>
          <w:b/>
          <w:b/>
        </w:rPr>
      </w:pPr>
      <w:r>
        <w:rPr>
          <w:b/>
        </w:rPr>
        <w:t>«МЕРКУРИЙ 230А</w:t>
      </w:r>
      <w:r>
        <w:rPr>
          <w:b/>
          <w:lang w:val="en-US"/>
        </w:rPr>
        <w:t>RT</w:t>
      </w:r>
      <w:r>
        <w:rPr>
          <w:b/>
        </w:rPr>
        <w:t xml:space="preserve">2 – ХХ </w:t>
      </w:r>
      <w:r>
        <w:rPr>
          <w:b/>
          <w:lang w:val="en-US"/>
        </w:rPr>
        <w:t>F</w:t>
      </w:r>
      <w:r>
        <w:rPr>
          <w:b/>
        </w:rPr>
        <w:t>(Р)</w:t>
      </w:r>
      <w:r>
        <w:rPr>
          <w:b/>
          <w:lang w:val="en-US"/>
        </w:rPr>
        <w:t>Q</w:t>
      </w:r>
      <w:r>
        <w:rPr>
          <w:b/>
        </w:rPr>
        <w:t>С(</w:t>
      </w:r>
      <w:r>
        <w:rPr>
          <w:b/>
          <w:lang w:val="en-US"/>
        </w:rPr>
        <w:t>R</w:t>
      </w:r>
      <w:r>
        <w:rPr>
          <w:b/>
        </w:rPr>
        <w:t>)</w:t>
      </w:r>
      <w:r>
        <w:rPr>
          <w:b/>
          <w:lang w:val="en-US"/>
        </w:rPr>
        <w:t>RSIL</w:t>
      </w:r>
      <w:r>
        <w:rPr>
          <w:b/>
        </w:rPr>
        <w:t>(</w:t>
      </w:r>
      <w:r>
        <w:rPr>
          <w:b/>
          <w:lang w:val="en-US"/>
        </w:rPr>
        <w:t>G</w:t>
      </w:r>
      <w:r>
        <w:rPr>
          <w:b/>
        </w:rPr>
        <w:t>)</w:t>
      </w:r>
      <w:r>
        <w:rPr>
          <w:b/>
          <w:lang w:val="en-US"/>
        </w:rPr>
        <w:t>DN</w:t>
      </w:r>
      <w:r>
        <w:rPr>
          <w:b/>
        </w:rPr>
        <w:t>»,</w:t>
      </w:r>
    </w:p>
    <w:p>
      <w:pPr>
        <w:pStyle w:val="31"/>
        <w:spacing w:lineRule="auto" w:line="240"/>
        <w:ind w:hanging="0"/>
        <w:rPr/>
      </w:pPr>
      <w:r>
        <w:rPr/>
        <w:t xml:space="preserve">где      </w:t>
      </w:r>
      <w:r>
        <w:rPr>
          <w:b/>
        </w:rPr>
        <w:t>МЕРКУРИЙ</w:t>
      </w:r>
      <w:r>
        <w:rPr/>
        <w:t xml:space="preserve"> – торговая марка счётчика;</w:t>
      </w:r>
    </w:p>
    <w:p>
      <w:pPr>
        <w:pStyle w:val="31"/>
        <w:spacing w:lineRule="auto" w:line="240"/>
        <w:ind w:firstLine="709"/>
        <w:rPr/>
      </w:pPr>
      <w:r>
        <w:rPr>
          <w:b/>
        </w:rPr>
        <w:t>230</w:t>
      </w:r>
      <w:r>
        <w:rPr/>
        <w:t xml:space="preserve"> – серия счётчика;</w:t>
      </w:r>
    </w:p>
    <w:p>
      <w:pPr>
        <w:pStyle w:val="31"/>
        <w:spacing w:lineRule="auto" w:line="240"/>
        <w:ind w:firstLine="709"/>
        <w:rPr/>
      </w:pPr>
      <w:r>
        <w:rPr>
          <w:b/>
        </w:rPr>
        <w:t>А</w:t>
      </w:r>
      <w:r>
        <w:rPr>
          <w:b/>
          <w:lang w:val="en-US"/>
        </w:rPr>
        <w:t>R</w:t>
      </w:r>
      <w:r>
        <w:rPr>
          <w:b/>
        </w:rPr>
        <w:t>Т2</w:t>
      </w:r>
      <w:r>
        <w:rPr/>
        <w:t xml:space="preserve"> – тип измеряемой энергии, а именно:</w:t>
      </w:r>
    </w:p>
    <w:p>
      <w:pPr>
        <w:pStyle w:val="31"/>
        <w:numPr>
          <w:ilvl w:val="0"/>
          <w:numId w:val="6"/>
        </w:numPr>
        <w:tabs>
          <w:tab w:val="clear" w:pos="720"/>
          <w:tab w:val="left" w:pos="1069" w:leader="none"/>
        </w:tabs>
        <w:spacing w:lineRule="auto" w:line="240"/>
        <w:ind w:left="1069" w:hanging="360"/>
        <w:rPr/>
      </w:pPr>
      <w:r>
        <w:rPr>
          <w:b/>
        </w:rPr>
        <w:t>А</w:t>
      </w:r>
      <w:r>
        <w:rPr/>
        <w:t xml:space="preserve"> – активной энергии;</w:t>
      </w:r>
    </w:p>
    <w:p>
      <w:pPr>
        <w:pStyle w:val="31"/>
        <w:numPr>
          <w:ilvl w:val="0"/>
          <w:numId w:val="6"/>
        </w:numPr>
        <w:tabs>
          <w:tab w:val="clear" w:pos="720"/>
          <w:tab w:val="left" w:pos="1069" w:leader="none"/>
        </w:tabs>
        <w:spacing w:lineRule="auto" w:line="240"/>
        <w:ind w:left="1069" w:hanging="360"/>
        <w:rPr/>
      </w:pPr>
      <w:r>
        <w:rPr>
          <w:b/>
          <w:lang w:val="en-US"/>
        </w:rPr>
        <w:t>R</w:t>
      </w:r>
      <w:r>
        <w:rPr>
          <w:b/>
        </w:rPr>
        <w:t xml:space="preserve"> </w:t>
      </w:r>
      <w:r>
        <w:rPr/>
        <w:t>– реактивной энергии;</w:t>
      </w:r>
    </w:p>
    <w:p>
      <w:pPr>
        <w:pStyle w:val="31"/>
        <w:numPr>
          <w:ilvl w:val="0"/>
          <w:numId w:val="6"/>
        </w:numPr>
        <w:tabs>
          <w:tab w:val="clear" w:pos="720"/>
          <w:tab w:val="left" w:pos="1069" w:leader="none"/>
        </w:tabs>
        <w:spacing w:lineRule="auto" w:line="240"/>
        <w:ind w:left="1069" w:hanging="360"/>
        <w:rPr/>
      </w:pPr>
      <w:r>
        <w:rPr>
          <w:b/>
        </w:rPr>
        <w:t>Т</w:t>
      </w:r>
      <w:r>
        <w:rPr/>
        <w:t xml:space="preserve"> – наличие внутреннего тарификатора;</w:t>
      </w:r>
    </w:p>
    <w:p>
      <w:pPr>
        <w:pStyle w:val="31"/>
        <w:numPr>
          <w:ilvl w:val="0"/>
          <w:numId w:val="6"/>
        </w:numPr>
        <w:tabs>
          <w:tab w:val="clear" w:pos="720"/>
          <w:tab w:val="left" w:pos="993" w:leader="none"/>
        </w:tabs>
        <w:spacing w:lineRule="auto" w:line="240"/>
        <w:ind w:left="0" w:firstLine="709"/>
        <w:rPr/>
      </w:pPr>
      <w:r>
        <w:rPr>
          <w:b/>
        </w:rPr>
        <w:t xml:space="preserve"> </w:t>
      </w:r>
      <w:r>
        <w:rPr>
          <w:b/>
        </w:rPr>
        <w:t>2</w:t>
      </w:r>
      <w:r>
        <w:rPr/>
        <w:t xml:space="preserve"> – двунаправленный (отсутствие цифры 2 означает, что счётчик однонаправленный);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/>
        </w:rPr>
        <w:t xml:space="preserve">ХХ </w:t>
      </w:r>
      <w:r>
        <w:rPr>
          <w:rFonts w:cs="Times New Roman" w:ascii="Times New Roman" w:hAnsi="Times New Roman"/>
        </w:rPr>
        <w:t>– модификации, подразделяемые по току, напряжению и классу точности,</w:t>
      </w:r>
      <w:r>
        <w:rPr/>
        <w:t xml:space="preserve"> </w:t>
      </w:r>
      <w:r>
        <w:rPr>
          <w:rFonts w:cs="Times New Roman" w:ascii="Times New Roman" w:hAnsi="Times New Roman"/>
        </w:rPr>
        <w:t>приведены в таблице 1.</w:t>
      </w:r>
    </w:p>
    <w:p>
      <w:pPr>
        <w:pStyle w:val="Heading2"/>
        <w:tabs>
          <w:tab w:val="clear" w:pos="720"/>
          <w:tab w:val="left" w:pos="5387" w:leader="none"/>
        </w:tabs>
        <w:spacing w:before="120" w:after="120"/>
        <w:ind w:firstLine="709"/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Таблица 1 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18"/>
        <w:gridCol w:w="1276"/>
        <w:gridCol w:w="1559"/>
        <w:gridCol w:w="1701"/>
        <w:gridCol w:w="1843"/>
        <w:gridCol w:w="1857"/>
      </w:tblGrid>
      <w:tr>
        <w:trPr/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Модификации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счётчика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(0Х)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Класс точности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при измерении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Номинальное напряжение (</w:t>
            </w:r>
            <w:r>
              <w:rPr>
                <w:rFonts w:cs="Times New Roman" w:ascii="Times New Roman" w:hAnsi="Times New Roman"/>
                <w:b/>
                <w:lang w:val="en-US"/>
              </w:rPr>
              <w:t>U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b/>
              </w:rPr>
              <w:t>), 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Номинальный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(базовый) ток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b/>
              </w:rPr>
              <w:t>(</w:t>
            </w:r>
            <w:r>
              <w:rPr>
                <w:rFonts w:cs="Times New Roman" w:ascii="Times New Roman" w:hAnsi="Times New Roman"/>
                <w:b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b/>
              </w:rPr>
              <w:t>), А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Максимальный ток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макс</w:t>
            </w:r>
            <w:r>
              <w:rPr>
                <w:rFonts w:cs="Times New Roman" w:ascii="Times New Roman" w:hAnsi="Times New Roman"/>
                <w:b/>
              </w:rPr>
              <w:t>, А</w:t>
            </w:r>
          </w:p>
        </w:tc>
      </w:tr>
      <w:tr>
        <w:trPr>
          <w:cantSplit w:val="true"/>
        </w:trPr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BodyText2"/>
              <w:snapToGrid w:val="false"/>
              <w:rPr>
                <w:rFonts w:ascii="Courier New" w:hAnsi="Courier New" w:cs="Courier New"/>
                <w:b/>
                <w:b/>
                <w:lang w:val="en-US"/>
              </w:rPr>
            </w:pPr>
            <w:r>
              <w:rPr>
                <w:rFonts w:cs="Courier New" w:ascii="Courier New" w:hAnsi="Courier New"/>
                <w:b/>
                <w:lang w:val="en-US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активной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энергии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реактивной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энергии</w:t>
            </w:r>
          </w:p>
        </w:tc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rPr/>
            </w:pPr>
            <w:r>
              <w:rPr/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0,5</w:t>
            </w:r>
            <w:r>
              <w:rPr>
                <w:rFonts w:cs="Times New Roman" w:ascii="Times New Roman" w:hAnsi="Times New Roman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3*57,7(100)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 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7,5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3*230(400)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 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3*230(400)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10 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cantSplit w:val="true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0,5</w:t>
            </w:r>
            <w:r>
              <w:rPr>
                <w:rFonts w:cs="Times New Roman" w:ascii="Times New Roman" w:hAnsi="Times New Roman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3*230(400)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7,5</w:t>
            </w:r>
          </w:p>
        </w:tc>
      </w:tr>
    </w:tbl>
    <w:p>
      <w:pPr>
        <w:pStyle w:val="31"/>
        <w:spacing w:lineRule="auto" w:line="240"/>
        <w:ind w:firstLine="709"/>
        <w:rPr/>
      </w:pPr>
      <w:r>
        <w:rPr>
          <w:b/>
          <w:lang w:val="en-US"/>
        </w:rPr>
        <w:t>F</w:t>
      </w:r>
      <w:r>
        <w:rPr>
          <w:b/>
        </w:rPr>
        <w:t xml:space="preserve"> </w:t>
      </w:r>
      <w:r>
        <w:rPr/>
        <w:t xml:space="preserve">– наличие профиля, журнала событий и других дополнительных функций (отсутствие </w:t>
      </w:r>
      <w:r>
        <w:rPr>
          <w:lang w:val="en-US"/>
        </w:rPr>
        <w:t>F</w:t>
      </w:r>
      <w:r>
        <w:rPr/>
        <w:t xml:space="preserve"> – нет профиля и дополнительных функций);</w:t>
      </w:r>
    </w:p>
    <w:p>
      <w:pPr>
        <w:pStyle w:val="31"/>
        <w:spacing w:lineRule="auto" w:line="240"/>
        <w:ind w:firstLine="709"/>
        <w:rPr/>
      </w:pPr>
      <w:r>
        <w:rPr>
          <w:b/>
          <w:lang w:val="en-US"/>
        </w:rPr>
        <w:t>P</w:t>
      </w:r>
      <w:r>
        <w:rPr/>
        <w:t xml:space="preserve"> – кроме функции </w:t>
      </w:r>
      <w:r>
        <w:rPr>
          <w:lang w:val="en-US"/>
        </w:rPr>
        <w:t>F</w:t>
      </w:r>
      <w:r>
        <w:rPr/>
        <w:t xml:space="preserve"> дополнительно наличие профиля, журнала событий и других дополнительных функций для мощности потерь;</w:t>
      </w:r>
    </w:p>
    <w:p>
      <w:pPr>
        <w:pStyle w:val="31"/>
        <w:spacing w:lineRule="auto" w:line="240"/>
        <w:ind w:firstLine="709"/>
        <w:rPr/>
      </w:pPr>
      <w:r>
        <w:rPr>
          <w:b/>
          <w:lang w:val="en-US"/>
        </w:rPr>
        <w:t>Q</w:t>
      </w:r>
      <w:r>
        <w:rPr/>
        <w:t xml:space="preserve"> – показатель качества электроэнергии (отсутствие </w:t>
      </w:r>
      <w:r>
        <w:rPr>
          <w:b/>
          <w:lang w:val="en-US"/>
        </w:rPr>
        <w:t>Q</w:t>
      </w:r>
      <w:r>
        <w:rPr/>
        <w:t xml:space="preserve"> – отсутствие показателя качества электроэнергии </w:t>
      </w:r>
    </w:p>
    <w:p>
      <w:pPr>
        <w:pStyle w:val="31"/>
        <w:spacing w:lineRule="auto" w:line="240"/>
        <w:ind w:firstLine="709"/>
        <w:rPr/>
      </w:pPr>
      <w:r>
        <w:rPr>
          <w:b/>
          <w:lang w:val="en-US"/>
        </w:rPr>
        <w:t>R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</w:t>
      </w:r>
      <w:r>
        <w:rPr>
          <w:b/>
          <w:lang w:val="en-US"/>
        </w:rPr>
        <w:t>RIL</w:t>
      </w:r>
      <w:r>
        <w:rPr>
          <w:b/>
        </w:rPr>
        <w:t>(</w:t>
      </w:r>
      <w:r>
        <w:rPr>
          <w:b/>
          <w:lang w:val="en-US"/>
        </w:rPr>
        <w:t>G</w:t>
      </w:r>
      <w:r>
        <w:rPr>
          <w:b/>
        </w:rPr>
        <w:t>)</w:t>
      </w:r>
      <w:r>
        <w:rPr/>
        <w:t xml:space="preserve"> – интерфейсы, а именно: </w:t>
      </w:r>
    </w:p>
    <w:p>
      <w:pPr>
        <w:pStyle w:val="31"/>
        <w:numPr>
          <w:ilvl w:val="0"/>
          <w:numId w:val="8"/>
        </w:numPr>
        <w:tabs>
          <w:tab w:val="clear" w:pos="720"/>
          <w:tab w:val="left" w:pos="1069" w:leader="none"/>
        </w:tabs>
        <w:spacing w:lineRule="auto" w:line="240"/>
        <w:ind w:left="0" w:firstLine="709"/>
        <w:rPr/>
      </w:pPr>
      <w:r>
        <w:rPr>
          <w:b/>
        </w:rPr>
        <w:t>С</w:t>
      </w:r>
      <w:r>
        <w:rPr/>
        <w:t xml:space="preserve"> – СА</w:t>
      </w:r>
      <w:r>
        <w:rPr>
          <w:lang w:val="en-US"/>
        </w:rPr>
        <w:t>N</w:t>
      </w:r>
      <w:r>
        <w:rPr/>
        <w:t xml:space="preserve"> или </w:t>
      </w:r>
      <w:r>
        <w:rPr>
          <w:b/>
          <w:lang w:val="en-US"/>
        </w:rPr>
        <w:t>R</w:t>
      </w:r>
      <w:r>
        <w:rPr/>
        <w:t xml:space="preserve"> – </w:t>
      </w:r>
      <w:r>
        <w:rPr>
          <w:lang w:val="en-US"/>
        </w:rPr>
        <w:t>RS</w:t>
      </w:r>
      <w:r>
        <w:rPr/>
        <w:t>-485;</w:t>
      </w:r>
    </w:p>
    <w:p>
      <w:pPr>
        <w:pStyle w:val="31"/>
        <w:numPr>
          <w:ilvl w:val="0"/>
          <w:numId w:val="8"/>
        </w:numPr>
        <w:tabs>
          <w:tab w:val="clear" w:pos="720"/>
          <w:tab w:val="left" w:pos="1069" w:leader="none"/>
        </w:tabs>
        <w:spacing w:lineRule="auto" w:line="240"/>
        <w:ind w:left="0" w:firstLine="709"/>
        <w:rPr/>
      </w:pPr>
      <w:r>
        <w:rPr>
          <w:b/>
          <w:lang w:val="en-US"/>
        </w:rPr>
        <w:t>R</w:t>
      </w:r>
      <w:r>
        <w:rPr/>
        <w:t xml:space="preserve"> – дополнительный интерфейс </w:t>
      </w:r>
      <w:r>
        <w:rPr>
          <w:lang w:val="en-US"/>
        </w:rPr>
        <w:t>RS</w:t>
      </w:r>
      <w:r>
        <w:rPr/>
        <w:t xml:space="preserve">-485 (отсутствие </w:t>
      </w:r>
      <w:r>
        <w:rPr>
          <w:b/>
          <w:lang w:val="en-US"/>
        </w:rPr>
        <w:t>R</w:t>
      </w:r>
      <w:r>
        <w:rPr>
          <w:b/>
        </w:rPr>
        <w:t xml:space="preserve"> </w:t>
      </w:r>
      <w:r>
        <w:rPr/>
        <w:t>– отсутствие дополнительного интерфейса);</w:t>
      </w:r>
    </w:p>
    <w:p>
      <w:pPr>
        <w:pStyle w:val="31"/>
        <w:numPr>
          <w:ilvl w:val="0"/>
          <w:numId w:val="8"/>
        </w:numPr>
        <w:tabs>
          <w:tab w:val="clear" w:pos="720"/>
          <w:tab w:val="left" w:pos="1069" w:leader="none"/>
        </w:tabs>
        <w:spacing w:lineRule="auto" w:line="240"/>
        <w:ind w:left="0" w:firstLine="709"/>
        <w:rPr/>
      </w:pPr>
      <w:r>
        <w:rPr>
          <w:b/>
          <w:lang w:val="en-US"/>
        </w:rPr>
        <w:t>I</w:t>
      </w:r>
      <w:r>
        <w:rPr/>
        <w:t xml:space="preserve"> – </w:t>
      </w:r>
      <w:r>
        <w:rPr>
          <w:lang w:val="en-US"/>
        </w:rPr>
        <w:t>IrDA</w:t>
      </w:r>
      <w:r>
        <w:rPr/>
        <w:t xml:space="preserve"> (отсутствие </w:t>
      </w:r>
      <w:r>
        <w:rPr>
          <w:b/>
          <w:lang w:val="en-US"/>
        </w:rPr>
        <w:t>I</w:t>
      </w:r>
      <w:r>
        <w:rPr/>
        <w:t xml:space="preserve"> – отсутствие </w:t>
      </w:r>
      <w:r>
        <w:rPr>
          <w:lang w:val="en-US"/>
        </w:rPr>
        <w:t>IrDA</w:t>
      </w:r>
      <w:r>
        <w:rPr/>
        <w:t xml:space="preserve">); </w:t>
      </w:r>
    </w:p>
    <w:p>
      <w:pPr>
        <w:pStyle w:val="31"/>
        <w:numPr>
          <w:ilvl w:val="0"/>
          <w:numId w:val="8"/>
        </w:numPr>
        <w:tabs>
          <w:tab w:val="clear" w:pos="720"/>
          <w:tab w:val="left" w:pos="1069" w:leader="none"/>
        </w:tabs>
        <w:spacing w:lineRule="auto" w:line="240"/>
        <w:ind w:left="0" w:firstLine="709"/>
        <w:rPr/>
      </w:pPr>
      <w:r>
        <w:rPr>
          <w:b/>
          <w:lang w:val="en-US"/>
        </w:rPr>
        <w:t>L</w:t>
      </w:r>
      <w:r>
        <w:rPr/>
        <w:t xml:space="preserve"> – </w:t>
      </w:r>
      <w:r>
        <w:rPr>
          <w:lang w:val="en-US"/>
        </w:rPr>
        <w:t>PLC</w:t>
      </w:r>
      <w:r>
        <w:rPr/>
        <w:t xml:space="preserve">-модем (отсутствие </w:t>
      </w:r>
      <w:r>
        <w:rPr>
          <w:b/>
          <w:lang w:val="en-US"/>
        </w:rPr>
        <w:t>L</w:t>
      </w:r>
      <w:r>
        <w:rPr/>
        <w:t xml:space="preserve"> – отсутствие </w:t>
      </w:r>
      <w:r>
        <w:rPr>
          <w:lang w:val="en-US"/>
        </w:rPr>
        <w:t>PLC</w:t>
      </w:r>
      <w:r>
        <w:rPr/>
        <w:t>-модема);</w:t>
      </w:r>
    </w:p>
    <w:p>
      <w:pPr>
        <w:pStyle w:val="31"/>
        <w:numPr>
          <w:ilvl w:val="0"/>
          <w:numId w:val="8"/>
        </w:numPr>
        <w:tabs>
          <w:tab w:val="clear" w:pos="720"/>
          <w:tab w:val="left" w:pos="1069" w:leader="none"/>
        </w:tabs>
        <w:spacing w:lineRule="auto" w:line="240"/>
        <w:ind w:left="0" w:firstLine="709"/>
        <w:rPr/>
      </w:pPr>
      <w:r>
        <w:rPr>
          <w:b/>
          <w:lang w:val="en-US"/>
        </w:rPr>
        <w:t>G</w:t>
      </w:r>
      <w:r>
        <w:rPr/>
        <w:t xml:space="preserve"> – </w:t>
      </w:r>
      <w:r>
        <w:rPr>
          <w:lang w:val="en-US"/>
        </w:rPr>
        <w:t>GSM</w:t>
      </w:r>
      <w:r>
        <w:rPr/>
        <w:t xml:space="preserve">-модем (отсутствие </w:t>
      </w:r>
      <w:r>
        <w:rPr>
          <w:b/>
          <w:lang w:val="en-US"/>
        </w:rPr>
        <w:t>G</w:t>
      </w:r>
      <w:r>
        <w:rPr/>
        <w:t xml:space="preserve"> – отсутствие </w:t>
      </w:r>
      <w:r>
        <w:rPr>
          <w:lang w:val="en-US"/>
        </w:rPr>
        <w:t>GSM</w:t>
      </w:r>
      <w:r>
        <w:rPr/>
        <w:t>-модема);</w:t>
      </w:r>
    </w:p>
    <w:p>
      <w:pPr>
        <w:pStyle w:val="31"/>
        <w:spacing w:lineRule="auto" w:line="240"/>
        <w:ind w:left="709" w:hanging="0"/>
        <w:rPr/>
      </w:pPr>
      <w:r>
        <w:rPr>
          <w:b/>
          <w:lang w:val="en-US"/>
        </w:rPr>
        <w:t>S</w:t>
      </w:r>
      <w:r>
        <w:rPr>
          <w:b/>
        </w:rPr>
        <w:t xml:space="preserve"> </w:t>
      </w:r>
      <w:r>
        <w:rPr/>
        <w:t xml:space="preserve">– внутреннее питание интерфейсов (отсутствие </w:t>
      </w:r>
      <w:r>
        <w:rPr>
          <w:b/>
          <w:lang w:val="en-US"/>
        </w:rPr>
        <w:t>S</w:t>
      </w:r>
      <w:r>
        <w:rPr/>
        <w:t xml:space="preserve"> – питание интерфейсов внешнее);</w:t>
      </w:r>
    </w:p>
    <w:p>
      <w:pPr>
        <w:pStyle w:val="31"/>
        <w:spacing w:lineRule="auto" w:line="240"/>
        <w:ind w:firstLine="709"/>
        <w:rPr/>
      </w:pPr>
      <w:r>
        <w:rPr>
          <w:b/>
          <w:lang w:val="en-US"/>
        </w:rPr>
        <w:t>D</w:t>
      </w:r>
      <w:r>
        <w:rPr/>
        <w:t xml:space="preserve"> – внешнее питание (отсутствие </w:t>
      </w:r>
      <w:r>
        <w:rPr>
          <w:b/>
          <w:lang w:val="en-US"/>
        </w:rPr>
        <w:t>D</w:t>
      </w:r>
      <w:r>
        <w:rPr/>
        <w:t xml:space="preserve"> – отсутствие внешнего питания);</w:t>
      </w:r>
    </w:p>
    <w:p>
      <w:pPr>
        <w:pStyle w:val="31"/>
        <w:spacing w:lineRule="auto" w:line="240"/>
        <w:ind w:firstLine="709"/>
        <w:rPr/>
      </w:pPr>
      <w:r>
        <w:rPr>
          <w:b/>
          <w:lang w:val="en-US"/>
        </w:rPr>
        <w:t>N</w:t>
      </w:r>
      <w:r>
        <w:rPr/>
        <w:t xml:space="preserve"> - наличие электронной пломбы (отсутствие </w:t>
      </w:r>
      <w:r>
        <w:rPr>
          <w:b/>
          <w:lang w:val="en-US"/>
        </w:rPr>
        <w:t>N</w:t>
      </w:r>
      <w:r>
        <w:rPr/>
        <w:t xml:space="preserve"> – отсутствие электронной пломбы).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ab/>
        <w:t>1.2  При выпуске счётчиков из производства и после ремонта  проводят первичную поверку.</w:t>
      </w:r>
    </w:p>
    <w:p>
      <w:pPr>
        <w:pStyle w:val="Normal"/>
        <w:spacing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  Первичной  поверке  подлежит каждый экземпляр счётчиков.</w:t>
      </w:r>
    </w:p>
    <w:p>
      <w:pPr>
        <w:pStyle w:val="Normal"/>
        <w:spacing w:before="120" w:after="0"/>
        <w:ind w:firstLine="720"/>
        <w:jc w:val="both"/>
        <w:rPr/>
      </w:pPr>
      <w:r>
        <w:rPr>
          <w:rFonts w:cs="Times New Roman" w:ascii="Times New Roman" w:hAnsi="Times New Roman"/>
        </w:rPr>
        <w:t>1.4  Межповерочный интервал - 10 лет.</w:t>
      </w:r>
    </w:p>
    <w:p>
      <w:pPr>
        <w:pStyle w:val="21"/>
        <w:spacing w:before="120" w:after="0"/>
        <w:rPr/>
      </w:pPr>
      <w:r>
        <w:rPr/>
        <w:t>1.5  Периодической поверке подлежат счётчики,  находящиеся в  эксплуатации или на хранении по истечении межповерочного интервала.</w:t>
      </w:r>
    </w:p>
    <w:p>
      <w:pPr>
        <w:pStyle w:val="21"/>
        <w:spacing w:before="120" w:after="0"/>
        <w:rPr/>
      </w:pPr>
      <w:r>
        <w:rPr/>
        <w:t>1.6  Внеочередную  поверку  производят  при эксплуатации счётчиков в случае: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повреждения  знака  поверительного  клейма  (пломбы) и в случае утраты формуляра;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ввода в эксплуатацию счётчика после длительного хранения  (более половины межповерочного интервала);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проведения повторной юстировки или настройки,  известном или  предполагаемом  ударном  воздействии  на  счётчик  или  неудовлетворительной  его  работе;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продажи (отправки) потребителю счётчиков, не реализованных по истечении срока,  равного половине межповерочного интервала.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TextBodyIndent"/>
        <w:numPr>
          <w:ilvl w:val="0"/>
          <w:numId w:val="7"/>
        </w:numPr>
        <w:ind w:left="1077" w:hanging="357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Операции  и  средства  поверки</w:t>
      </w:r>
    </w:p>
    <w:p>
      <w:pPr>
        <w:pStyle w:val="21"/>
        <w:rPr/>
      </w:pPr>
      <w:r>
        <w:rPr/>
        <w:t>2.1  Выполняемые при поверке операции, а также применяемые при этом средства поверки указаны в таблице 2.</w:t>
      </w:r>
    </w:p>
    <w:p>
      <w:pPr>
        <w:pStyle w:val="21"/>
        <w:spacing w:before="120" w:after="0"/>
        <w:rPr/>
      </w:pPr>
      <w:r>
        <w:rPr/>
        <w:t>Последовательность операций проведения поверки  обязательна.</w:t>
      </w:r>
    </w:p>
    <w:p>
      <w:pPr>
        <w:pStyle w:val="Heading8"/>
        <w:spacing w:before="120" w:after="120"/>
        <w:rPr/>
      </w:pPr>
      <w:r>
        <w:rPr/>
        <w:t xml:space="preserve">           </w:t>
      </w:r>
      <w:r>
        <w:rPr/>
        <w:t xml:space="preserve">Таблица  2  - </w:t>
      </w:r>
      <w:r>
        <w:rPr>
          <w:b w:val="false"/>
        </w:rPr>
        <w:t>Последовательность операций поверки</w:t>
      </w:r>
      <w:r>
        <w:rPr/>
        <w:tab/>
        <w:tab/>
      </w:r>
    </w:p>
    <w:tbl>
      <w:tblPr>
        <w:tblW w:w="9512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5"/>
        <w:gridCol w:w="5118"/>
      </w:tblGrid>
      <w:tr>
        <w:trPr/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  операции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Номер пункта 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Наименование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средств    поверки,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технические характеристики</w:t>
            </w:r>
          </w:p>
        </w:tc>
      </w:tr>
      <w:tr>
        <w:trPr/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Внешний осмотр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Проверка электрической прочности изоляции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Установка для  испытания электрической прочности изоляции </w:t>
            </w:r>
            <w:r>
              <w:rPr>
                <w:rFonts w:cs="Times New Roman" w:ascii="Times New Roman" w:hAnsi="Times New Roman"/>
                <w:i/>
              </w:rPr>
              <w:t>УПУ-10</w:t>
            </w:r>
            <w:r>
              <w:rPr>
                <w:rFonts w:cs="Times New Roman" w:ascii="Times New Roman" w:hAnsi="Times New Roman"/>
              </w:rPr>
              <w:t xml:space="preserve"> пост. и перем.  напряжением  0 - 4000 В</w:t>
            </w:r>
          </w:p>
        </w:tc>
      </w:tr>
      <w:tr>
        <w:trPr>
          <w:cantSplit w:val="true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 Проверка метрологических характеристик счётчиков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 – 5.4</w:t>
            </w:r>
          </w:p>
        </w:tc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Установка    К68001</w:t>
            </w:r>
            <w:r>
              <w:rPr>
                <w:rFonts w:cs="Times New Roman" w:ascii="Times New Roman" w:hAnsi="Times New Roman"/>
              </w:rPr>
              <w:t xml:space="preserve">: класс точности 0,05;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номинальное напряжение 3*230/380 В,</w:t>
            </w:r>
            <w:r>
              <w:rPr>
                <w:rFonts w:cs="Times New Roman" w:ascii="Times New Roman" w:hAnsi="Times New Roman"/>
                <w:szCs w:val="24"/>
              </w:rPr>
              <w:t xml:space="preserve"> 3*57,7/100 В;</w:t>
            </w:r>
            <w:r>
              <w:rPr>
                <w:rFonts w:cs="Times New Roman" w:ascii="Times New Roman" w:hAnsi="Times New Roman"/>
              </w:rPr>
              <w:t xml:space="preserve"> ток (0,01...100) А.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Источники питания Б5-30</w:t>
            </w:r>
            <w:r>
              <w:rPr>
                <w:rFonts w:cs="Times New Roman" w:ascii="Times New Roman" w:hAnsi="Times New Roman"/>
              </w:rPr>
              <w:t>: постоянное напряжение (5….24) В, ток (0…50) мА.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Персональный компьютер</w:t>
            </w:r>
            <w:r>
              <w:rPr>
                <w:rFonts w:cs="Times New Roman" w:ascii="Times New Roman" w:hAnsi="Times New Roman"/>
              </w:rPr>
              <w:t xml:space="preserve"> с операционной системой </w:t>
            </w:r>
            <w:r>
              <w:rPr>
                <w:rFonts w:cs="Times New Roman" w:ascii="Times New Roman" w:hAnsi="Times New Roman"/>
                <w:lang w:val="en-US"/>
              </w:rPr>
              <w:t>Windows</w:t>
            </w:r>
            <w:r>
              <w:rPr>
                <w:rFonts w:cs="Times New Roman" w:ascii="Times New Roman" w:hAnsi="Times New Roman"/>
              </w:rPr>
              <w:t xml:space="preserve">-9Х,-2000,-ХР </w:t>
            </w:r>
            <w:r>
              <w:rPr>
                <w:rFonts w:cs="Times New Roman" w:ascii="Times New Roman" w:hAnsi="Times New Roman"/>
                <w:lang w:val="en-US"/>
              </w:rPr>
              <w:t>c</w:t>
            </w:r>
            <w:r>
              <w:rPr>
                <w:rFonts w:cs="Times New Roman" w:ascii="Times New Roman" w:hAnsi="Times New Roman"/>
              </w:rPr>
              <w:t xml:space="preserve"> последовательным портом RS-232.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i/>
                <w:i/>
                <w:szCs w:val="24"/>
              </w:rPr>
            </w:pPr>
            <w:r>
              <w:rPr>
                <w:rFonts w:cs="Times New Roman" w:ascii="Times New Roman" w:hAnsi="Times New Roman"/>
                <w:i/>
                <w:szCs w:val="24"/>
              </w:rPr>
              <w:t>Преобразователь интерфейсов «Меркурий 221»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Преобразователь</w:t>
            </w:r>
            <w:r>
              <w:rPr>
                <w:rFonts w:cs="Times New Roman" w:ascii="Times New Roman" w:hAnsi="Times New Roman"/>
              </w:rPr>
              <w:t xml:space="preserve"> «</w:t>
            </w:r>
            <w:r>
              <w:rPr>
                <w:rFonts w:cs="Times New Roman" w:ascii="Times New Roman" w:hAnsi="Times New Roman"/>
                <w:lang w:val="en-US"/>
              </w:rPr>
              <w:t>GSM</w:t>
            </w:r>
            <w:r>
              <w:rPr>
                <w:rFonts w:cs="Times New Roman" w:ascii="Times New Roman" w:hAnsi="Times New Roman"/>
              </w:rPr>
              <w:t>»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Технологическое приспособление</w:t>
            </w:r>
            <w:r>
              <w:rPr>
                <w:rFonts w:cs="Times New Roman" w:ascii="Times New Roman" w:hAnsi="Times New Roman"/>
              </w:rPr>
              <w:t xml:space="preserve">  «</w:t>
            </w:r>
            <w:r>
              <w:rPr>
                <w:rFonts w:cs="Times New Roman" w:ascii="Times New Roman" w:hAnsi="Times New Roman"/>
                <w:lang w:val="en-US"/>
              </w:rPr>
              <w:t>RS</w:t>
            </w:r>
            <w:r>
              <w:rPr>
                <w:rFonts w:cs="Times New Roman" w:ascii="Times New Roman" w:hAnsi="Times New Roman"/>
              </w:rPr>
              <w:t xml:space="preserve">-232 - </w:t>
            </w:r>
            <w:r>
              <w:rPr>
                <w:rFonts w:cs="Times New Roman" w:ascii="Times New Roman" w:hAnsi="Times New Roman"/>
                <w:lang w:val="en-US"/>
              </w:rPr>
              <w:t>PLC</w:t>
            </w:r>
            <w:r>
              <w:rPr>
                <w:rFonts w:cs="Times New Roman" w:ascii="Times New Roman" w:hAnsi="Times New Roman"/>
              </w:rPr>
              <w:t>»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</w:rPr>
              <w:t>Тестовое программное обеспечение</w:t>
            </w:r>
            <w:r>
              <w:rPr>
                <w:rFonts w:cs="Times New Roman" w:ascii="Times New Roman" w:hAnsi="Times New Roman"/>
              </w:rPr>
              <w:t xml:space="preserve"> «Конфигуратор счётчиков трёхфазных Меркурий»   и  «</w:t>
            </w:r>
            <w:r>
              <w:rPr>
                <w:rFonts w:cs="Times New Roman" w:ascii="Times New Roman" w:hAnsi="Times New Roman"/>
                <w:lang w:val="en-US"/>
              </w:rPr>
              <w:t>BMonitor</w:t>
            </w:r>
            <w:r>
              <w:rPr>
                <w:rFonts w:cs="Times New Roman" w:ascii="Times New Roman" w:hAnsi="Times New Roman"/>
              </w:rPr>
              <w:t>»</w:t>
            </w:r>
          </w:p>
        </w:tc>
      </w:tr>
      <w:tr>
        <w:trPr>
          <w:cantSplit w:val="true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3.1. Проверка функционирования счётчика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</w:t>
            </w:r>
          </w:p>
        </w:tc>
        <w:tc>
          <w:tcPr>
            <w:tcW w:w="5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3.2. Определение значений погрешностей счётчиков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</w:t>
            </w:r>
          </w:p>
        </w:tc>
        <w:tc>
          <w:tcPr>
            <w:tcW w:w="5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76" w:hRule="atLeast"/>
          <w:cantSplit w:val="true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3.3. Проверка порога чувствительности и отсутствия самохода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5.4.4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</w:rPr>
              <w:t>5.4.5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5.4.6</w:t>
            </w:r>
          </w:p>
        </w:tc>
        <w:tc>
          <w:tcPr>
            <w:tcW w:w="5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3.4. Проверка точности хода часов</w:t>
            </w:r>
          </w:p>
        </w:tc>
        <w:tc>
          <w:tcPr>
            <w:tcW w:w="12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4.   Оформление   результата поверки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21"/>
        <w:rPr/>
      </w:pPr>
      <w:r>
        <w:rPr/>
        <w:t xml:space="preserve"> </w:t>
      </w:r>
      <w:r>
        <w:rPr/>
        <w:t>Допускается проведение поверки счётчиков с применением средств поверки, не указанных в таблице 2,  но  обеспечивающих определение и контроль метрологических характеристик поверяемых счётчиков с требуемой точностью.</w:t>
      </w:r>
    </w:p>
    <w:p>
      <w:pPr>
        <w:pStyle w:val="Heading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ind w:firstLine="720"/>
        <w:jc w:val="both"/>
        <w:rPr/>
      </w:pPr>
      <w:r>
        <w:rPr/>
        <w:t>3  Требования   безопасности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3.1  При проведении поверки должны быть соблюдены требования ГОСТ  12.2.007.0-75  и  «Правила  технической  эксплуатации электроустановок  потребителей  и  правила техники безопасности при эксплуатации электроустановок  потребителей»,  утвержденные Главгосэнергонадзором.</w:t>
      </w:r>
    </w:p>
    <w:p>
      <w:pPr>
        <w:pStyle w:val="Heading2"/>
        <w:keepNext w:val="false"/>
        <w:ind w:firstLine="720"/>
        <w:jc w:val="both"/>
        <w:rPr/>
      </w:pPr>
      <w:r>
        <w:rPr/>
        <w:t>4  Условия   поверки   и   подготовка   к   ней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4.1  Порядок  представления  счётчиков  на  поверку должен соответствовать требованиям ПР 50.2.006-94.</w:t>
      </w:r>
    </w:p>
    <w:p>
      <w:pPr>
        <w:pStyle w:val="Normal"/>
        <w:tabs>
          <w:tab w:val="clear" w:pos="720"/>
          <w:tab w:val="left" w:pos="709" w:leader="none"/>
        </w:tabs>
        <w:spacing w:before="120" w:after="0"/>
        <w:ind w:left="709" w:hanging="0"/>
        <w:jc w:val="both"/>
        <w:rPr/>
      </w:pPr>
      <w:r>
        <w:rPr>
          <w:rFonts w:cs="Times New Roman" w:ascii="Times New Roman" w:hAnsi="Times New Roman"/>
        </w:rPr>
        <w:tab/>
        <w:t>4.2  счётчики должны быть  испытаны в корпусе с установленным кожухом;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 xml:space="preserve">до  проведения любых испытаний цепи должны быть под напряжением в течение не </w:t>
      </w:r>
      <w:r>
        <w:rPr>
          <w:rFonts w:cs="Times New Roman" w:ascii="Times New Roman" w:hAnsi="Times New Roman"/>
          <w:szCs w:val="24"/>
        </w:rPr>
        <w:t>менее 10 мин;</w:t>
      </w:r>
    </w:p>
    <w:p>
      <w:pPr>
        <w:pStyle w:val="22"/>
        <w:numPr>
          <w:ilvl w:val="0"/>
          <w:numId w:val="10"/>
        </w:numPr>
        <w:spacing w:lineRule="auto" w:line="240"/>
        <w:ind w:left="0" w:firstLine="709"/>
        <w:rPr>
          <w:szCs w:val="24"/>
        </w:rPr>
      </w:pPr>
      <w:r>
        <w:rPr>
          <w:szCs w:val="24"/>
        </w:rPr>
        <w:t>порядок чередования фаз должен соответствовать порядку, указанному на схеме подключения счётчика;</w:t>
      </w:r>
    </w:p>
    <w:p>
      <w:pPr>
        <w:pStyle w:val="22"/>
        <w:numPr>
          <w:ilvl w:val="0"/>
          <w:numId w:val="10"/>
        </w:numPr>
        <w:spacing w:lineRule="auto" w:line="240"/>
        <w:ind w:left="0" w:firstLine="709"/>
        <w:rPr>
          <w:szCs w:val="24"/>
        </w:rPr>
      </w:pPr>
      <w:r>
        <w:rPr>
          <w:szCs w:val="24"/>
        </w:rPr>
        <w:t>нормальные условия должны соответствовать указанным в таблице 8 ГОСТ Р 52323 и таблице 11 ГОСТ Р 52322;</w:t>
      </w:r>
    </w:p>
    <w:p>
      <w:pPr>
        <w:pStyle w:val="22"/>
        <w:numPr>
          <w:ilvl w:val="0"/>
          <w:numId w:val="10"/>
        </w:numPr>
        <w:spacing w:lineRule="auto" w:line="240"/>
        <w:ind w:left="0" w:firstLine="709"/>
        <w:rPr>
          <w:szCs w:val="24"/>
        </w:rPr>
      </w:pPr>
      <w:r>
        <w:rPr>
          <w:szCs w:val="24"/>
        </w:rPr>
        <w:t>требования к испытательному оборудованию должны соответствовать МЭК 60736.</w:t>
      </w:r>
    </w:p>
    <w:p>
      <w:pPr>
        <w:pStyle w:val="Normal"/>
        <w:keepNext w:val="true"/>
        <w:spacing w:before="120" w:after="0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4.3  Поверка  должна производиться на аттестованном оборудовании  с применением  средств  поверки,  имеющих  действующее клеймо поверки.</w:t>
      </w:r>
    </w:p>
    <w:p>
      <w:pPr>
        <w:pStyle w:val="Normal"/>
        <w:keepNext w:val="true"/>
        <w:spacing w:before="12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spacing w:before="120" w:after="0"/>
        <w:ind w:firstLine="72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5   Проведение   поверки</w:t>
      </w:r>
    </w:p>
    <w:p>
      <w:pPr>
        <w:pStyle w:val="Normal"/>
        <w:spacing w:lineRule="auto" w:line="360"/>
        <w:ind w:left="3615" w:hanging="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b/>
          <w:szCs w:val="24"/>
        </w:rPr>
        <w:t>5.1</w:t>
      </w:r>
      <w:r>
        <w:rPr>
          <w:rFonts w:cs="Times New Roman" w:ascii="Times New Roman" w:hAnsi="Times New Roman"/>
          <w:szCs w:val="24"/>
        </w:rPr>
        <w:t xml:space="preserve">  Внешний осмотр (п.1. таблица 2).</w:t>
      </w:r>
    </w:p>
    <w:p>
      <w:pPr>
        <w:pStyle w:val="21"/>
        <w:rPr/>
      </w:pPr>
      <w:r>
        <w:rPr>
          <w:szCs w:val="24"/>
        </w:rPr>
        <w:t>5.1.1  При внешнем  осмотре  должно  быть установлено соответствие счётчика следующим требованиям: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лицевая панель счётчика должна быть чистой и иметь  чёткую маркировку в соответствии с требованиями конструкторской документации;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во все резьбовые отверстия токоотводов должны быть ввернуты до упора винты с исправной резьбой;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на крышке зажимной колодки счётчика должна быть нанесена схема подключения счётчика к электрической сети;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 xml:space="preserve">в комплекте счётчика должны   быть:  формуляр   АВЛГ.411152.021 ФО и руководство по эксплуатации  АВЛГ.411152.021 РЭ. </w:t>
      </w:r>
    </w:p>
    <w:p>
      <w:pPr>
        <w:pStyle w:val="Normal"/>
        <w:spacing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5.1.2 На лицевую часть панели счётчиков должны быть нанесены офсетной печатью или другим способом,  не  ухудшающим  качества: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условное обозначение типа счётчика:  «Меркурий 230А»  «Меркурий 230А</w:t>
      </w:r>
      <w:r>
        <w:rPr>
          <w:rFonts w:cs="Times New Roman" w:ascii="Times New Roman" w:hAnsi="Times New Roman"/>
          <w:lang w:val="en-US"/>
        </w:rPr>
        <w:t>R</w:t>
      </w:r>
      <w:r>
        <w:rPr>
          <w:rFonts w:cs="Times New Roman" w:ascii="Times New Roman" w:hAnsi="Times New Roman"/>
        </w:rPr>
        <w:t>» или «Меркурий 230А</w:t>
      </w:r>
      <w:r>
        <w:rPr>
          <w:rFonts w:cs="Times New Roman" w:ascii="Times New Roman" w:hAnsi="Times New Roman"/>
          <w:lang w:val="en-US"/>
        </w:rPr>
        <w:t>R</w:t>
      </w:r>
      <w:r>
        <w:rPr>
          <w:rFonts w:cs="Times New Roman" w:ascii="Times New Roman" w:hAnsi="Times New Roman"/>
        </w:rPr>
        <w:t>Т» или «Меркурий 230А</w:t>
      </w:r>
      <w:r>
        <w:rPr>
          <w:rFonts w:cs="Times New Roman" w:ascii="Times New Roman" w:hAnsi="Times New Roman"/>
          <w:lang w:val="en-US"/>
        </w:rPr>
        <w:t>R</w:t>
      </w:r>
      <w:r>
        <w:rPr>
          <w:rFonts w:cs="Times New Roman" w:ascii="Times New Roman" w:hAnsi="Times New Roman"/>
        </w:rPr>
        <w:t>Т2» с соответствующими индексами;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класс точности по ГОСТ 8.401;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единиц учёта электрической энергии;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передаточное число основного передающего устройства (А);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передаточное число поверочного выхода (В);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номер счётчика по системе нумерации предприятия-изготовителя;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номинальный (или базовый) и максимальный ток;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номинальное напряжение;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номинальная частота энергосети;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товарный знак предприятия-изготовителя;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год изготовления счётчика;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утверждения типа по ПР 50.2.009;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соответствия по  ГОСТ Р 50460;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испытательное напряжение изоляции (символ С2 по ГОСТ 23217);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ГОСТ Р 52320, ГОСТ Р 52323, ГОСТ Р 52322, ГОСТ Р 52425 (в зависимости от класса точности и вида измеряемой энергии);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59">
                <wp:simplePos x="0" y="0"/>
                <wp:positionH relativeFrom="column">
                  <wp:posOffset>1057910</wp:posOffset>
                </wp:positionH>
                <wp:positionV relativeFrom="paragraph">
                  <wp:posOffset>327025</wp:posOffset>
                </wp:positionV>
                <wp:extent cx="234950" cy="20129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60" cy="200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34360" cy="20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880" y="44280"/>
                            <a:ext cx="108000" cy="9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3.3pt;margin-top:25.75pt;width:18.45pt;height:15.8pt" coordorigin="1666,515" coordsize="369,316">
                <v:rect id="shape_0" fillcolor="white" stroked="t" style="position:absolute;left:1666;top:515;width:368;height:315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fillcolor="white" stroked="t" style="position:absolute;left:1784;top:585;width:169;height:151;mso-wrap-style:none;v-text-anchor:middle"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</w:rPr>
        <w:t>у</w:t>
      </w:r>
      <w:r>
        <w:rPr>
          <w:rFonts w:cs="Times New Roman" w:ascii="Times New Roman" w:hAnsi="Times New Roman"/>
        </w:rPr>
        <w:t>словное обозначение подключения счётчиков к электрической сети по ГОСТ 25372;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знак           по ГОСТ 25874.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b/>
        </w:rPr>
        <w:t>5.2</w:t>
      </w:r>
      <w:r>
        <w:rPr>
          <w:rFonts w:cs="Times New Roman" w:ascii="Times New Roman" w:hAnsi="Times New Roman"/>
        </w:rPr>
        <w:t xml:space="preserve">  Проверка электрической прочности изоляции (п.2. таблица 2).</w:t>
      </w:r>
    </w:p>
    <w:p>
      <w:pPr>
        <w:pStyle w:val="21"/>
        <w:spacing w:before="120" w:after="0"/>
        <w:rPr/>
      </w:pPr>
      <w:r>
        <w:rPr/>
        <w:t xml:space="preserve">5.2.1  При проверке электрической прочности изоляции испытательное напряжение подают начиная с минимального или со  значения рабочего напряжения. Увеличение напряжения  до  испытательного значения следует производить плавно или равномерно ступенями за время (5 </w:t>
      </w:r>
      <w:r>
        <w:rPr>
          <w:rFonts w:eastAsia="Symbol" w:cs="Symbol" w:ascii="Symbol" w:hAnsi="Symbol"/>
        </w:rPr>
        <w:t></w:t>
      </w:r>
      <w:r>
        <w:rPr/>
        <w:t xml:space="preserve"> 10) с.</w:t>
      </w:r>
    </w:p>
    <w:p>
      <w:pPr>
        <w:pStyle w:val="Normal"/>
        <w:spacing w:before="120" w:after="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5.2.2  Результат  проверки  считают  положительным,   если электрическая  изоляция выдерживает в течение 1 минуты напряжение переменного тока частотой 50 Гц согласно таблицы 3.</w:t>
      </w:r>
    </w:p>
    <w:p>
      <w:pPr>
        <w:pStyle w:val="Normal"/>
        <w:spacing w:before="120" w:after="120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Таблица 3</w:t>
      </w:r>
    </w:p>
    <w:tbl>
      <w:tblPr>
        <w:tblW w:w="9654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5"/>
        <w:gridCol w:w="3261"/>
        <w:gridCol w:w="3553"/>
        <w:gridCol w:w="5"/>
      </w:tblGrid>
      <w:tr>
        <w:trPr>
          <w:trHeight w:val="676" w:hRule="atLeast"/>
          <w:cantSplit w:val="true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Номера  контактов  испытуемых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счётчиков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Величина испытательного напряжения</w:t>
            </w:r>
          </w:p>
        </w:tc>
      </w:tr>
      <w:tr>
        <w:trPr>
          <w:trHeight w:val="398" w:hRule="atLeast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ХТ1-ХТ16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ХТ17 – ХТ26, «земля»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кВ</w:t>
            </w:r>
          </w:p>
        </w:tc>
      </w:tr>
      <w:tr>
        <w:trPr>
          <w:trHeight w:val="383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XТ20, ХТ22, XТ25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XT17, XT21, ХТ26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BodyText2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кВ</w:t>
            </w:r>
          </w:p>
        </w:tc>
      </w:tr>
      <w:tr>
        <w:trPr>
          <w:trHeight w:val="366" w:hRule="atLeast"/>
          <w:cantSplit w:val="true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XТ20, ХТ22, XТ25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XT18, XT19, ХТ23, ХТ24</w:t>
            </w:r>
          </w:p>
        </w:tc>
        <w:tc>
          <w:tcPr>
            <w:tcW w:w="3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XT17, XT21, ХТ26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XT18, XT19, ХТ23, ХТ24</w:t>
            </w:r>
          </w:p>
        </w:tc>
        <w:tc>
          <w:tcPr>
            <w:tcW w:w="3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b/>
        </w:rPr>
        <w:t>5.3</w:t>
      </w:r>
      <w:r>
        <w:rPr>
          <w:rFonts w:cs="Times New Roman" w:ascii="Times New Roman" w:hAnsi="Times New Roman"/>
        </w:rPr>
        <w:t xml:space="preserve">  Проверка функционирования счётчиков (п.3.1. таблица 2).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 xml:space="preserve">5.3.1  Проверку   функционирования  проверяемых  счётчиков проводят на измерительной установке К68001  во время  десятиминутного самопрогрева. 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этом проверяются: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1494" w:hanging="785"/>
        <w:rPr/>
      </w:pPr>
      <w:r>
        <w:rPr>
          <w:rFonts w:cs="Times New Roman" w:ascii="Times New Roman" w:hAnsi="Times New Roman"/>
        </w:rPr>
        <w:t xml:space="preserve">функционирование интерфейсов связи; 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1494" w:hanging="785"/>
        <w:rPr/>
      </w:pPr>
      <w:r>
        <w:rPr>
          <w:rFonts w:cs="Times New Roman" w:ascii="Times New Roman" w:hAnsi="Times New Roman"/>
        </w:rPr>
        <w:t xml:space="preserve">функционирование </w:t>
      </w:r>
      <w:r>
        <w:rPr>
          <w:rFonts w:cs="Times New Roman" w:ascii="Times New Roman" w:hAnsi="Times New Roman"/>
          <w:lang w:val="en-US"/>
        </w:rPr>
        <w:t>GSM</w:t>
      </w:r>
      <w:r>
        <w:rPr>
          <w:rFonts w:cs="Times New Roman" w:ascii="Times New Roman" w:hAnsi="Times New Roman"/>
        </w:rPr>
        <w:t>-модема;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1494" w:hanging="785"/>
        <w:rPr/>
      </w:pPr>
      <w:r>
        <w:rPr>
          <w:rFonts w:cs="Times New Roman" w:ascii="Times New Roman" w:hAnsi="Times New Roman"/>
        </w:rPr>
        <w:t xml:space="preserve">функционирование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 модема;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1494" w:hanging="7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функционирование жидкокристаллического индикатора; </w:t>
      </w:r>
    </w:p>
    <w:p>
      <w:pPr>
        <w:pStyle w:val="TextBodyIndent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/>
        <w:ind w:left="1494" w:hanging="785"/>
        <w:rPr/>
      </w:pPr>
      <w:r>
        <w:rPr>
          <w:rFonts w:cs="Times New Roman" w:ascii="Times New Roman" w:hAnsi="Times New Roman"/>
        </w:rPr>
        <w:t>считывание и запись информации по интерфейсу.</w:t>
      </w:r>
    </w:p>
    <w:p>
      <w:pPr>
        <w:pStyle w:val="Style14"/>
        <w:jc w:val="both"/>
        <w:rPr/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Для обмена информацией со счётчиками с помощью IBM PC изготовитель (по отдельному заказу)  предоставляет  на магнитных носителях тестовое программное обеспечение «Конфигуратор счётчиков трёхфазных Меркурий».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>5.3.2 Проверка функционирования интерфейса, считывания и записи информации по интерфейсу.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Подключить цепи последовательного интерфейса счётчика через преобразователь интерфейса «Меркурий 221» к порту </w:t>
      </w:r>
      <w:r>
        <w:rPr>
          <w:rFonts w:cs="Times New Roman" w:ascii="Times New Roman" w:hAnsi="Times New Roman"/>
          <w:lang w:val="en-US"/>
        </w:rPr>
        <w:t>RS</w:t>
      </w:r>
      <w:r>
        <w:rPr>
          <w:rFonts w:cs="Times New Roman" w:ascii="Times New Roman" w:hAnsi="Times New Roman"/>
        </w:rPr>
        <w:t>-232 персонального компьютера в соответствии с приложением А.  Запустите программу «Конфигуратор счётчиков трёхфазных Меркурий».</w:t>
      </w:r>
    </w:p>
    <w:p>
      <w:pPr>
        <w:pStyle w:val="TextBodyIndent"/>
        <w:numPr>
          <w:ilvl w:val="0"/>
          <w:numId w:val="0"/>
        </w:numPr>
        <w:spacing w:lineRule="auto" w:line="240" w:before="120" w:after="0"/>
        <w:ind w:left="0" w:firstLine="709"/>
        <w:rPr/>
      </w:pPr>
      <w:r>
        <w:rPr>
          <w:rFonts w:cs="Times New Roman" w:ascii="Times New Roman" w:hAnsi="Times New Roman"/>
        </w:rPr>
        <w:t xml:space="preserve">5.3.2.1 Проверка функционирования интерфейса связи </w:t>
      </w:r>
      <w:r>
        <w:rPr>
          <w:rFonts w:cs="Times New Roman" w:ascii="Times New Roman" w:hAnsi="Times New Roman"/>
          <w:lang w:val="en-US"/>
        </w:rPr>
        <w:t>CAN</w:t>
      </w:r>
      <w:r>
        <w:rPr>
          <w:rFonts w:cs="Times New Roman" w:ascii="Times New Roman" w:hAnsi="Times New Roman"/>
        </w:rPr>
        <w:t xml:space="preserve"> (или  </w:t>
      </w:r>
      <w:r>
        <w:rPr>
          <w:rFonts w:cs="Times New Roman" w:ascii="Times New Roman" w:hAnsi="Times New Roman"/>
          <w:lang w:val="en-US"/>
        </w:rPr>
        <w:t>RS</w:t>
      </w:r>
      <w:r>
        <w:rPr>
          <w:rFonts w:cs="Times New Roman" w:ascii="Times New Roman" w:hAnsi="Times New Roman"/>
        </w:rPr>
        <w:t xml:space="preserve">-485 или </w:t>
      </w:r>
      <w:r>
        <w:rPr>
          <w:rFonts w:cs="Times New Roman" w:ascii="Times New Roman" w:hAnsi="Times New Roman"/>
          <w:lang w:val="en-US"/>
        </w:rPr>
        <w:t>IrDA</w:t>
      </w:r>
      <w:r>
        <w:rPr>
          <w:rFonts w:cs="Times New Roman" w:ascii="Times New Roman" w:hAnsi="Times New Roman"/>
        </w:rPr>
        <w:t xml:space="preserve"> или </w:t>
      </w:r>
      <w:r>
        <w:rPr>
          <w:rFonts w:cs="Times New Roman" w:ascii="Times New Roman" w:hAnsi="Times New Roman"/>
          <w:lang w:val="en-US"/>
        </w:rPr>
        <w:t>GSM</w:t>
      </w:r>
      <w:r>
        <w:rPr>
          <w:rFonts w:cs="Times New Roman" w:ascii="Times New Roman" w:hAnsi="Times New Roman"/>
        </w:rPr>
        <w:t xml:space="preserve">-модема). </w:t>
      </w:r>
    </w:p>
    <w:p>
      <w:pPr>
        <w:pStyle w:val="TextBodyIndent"/>
        <w:numPr>
          <w:ilvl w:val="0"/>
          <w:numId w:val="0"/>
        </w:numPr>
        <w:spacing w:lineRule="auto" w:line="240" w:before="120" w:after="0"/>
        <w:ind w:left="0" w:firstLine="709"/>
        <w:rPr/>
      </w:pPr>
      <w:r>
        <w:rPr>
          <w:rFonts w:cs="Times New Roman" w:ascii="Times New Roman" w:hAnsi="Times New Roman"/>
        </w:rPr>
        <w:t>5.3.2.2 Войти в меню «</w:t>
      </w:r>
      <w:r>
        <w:rPr>
          <w:rFonts w:cs="Times New Roman" w:ascii="Times New Roman" w:hAnsi="Times New Roman"/>
          <w:b/>
          <w:i/>
        </w:rPr>
        <w:t>ПАРАМЕТРЫ</w:t>
      </w:r>
      <w:r>
        <w:rPr>
          <w:rFonts w:cs="Times New Roman" w:ascii="Times New Roman" w:hAnsi="Times New Roman"/>
        </w:rPr>
        <w:t>»- «</w:t>
      </w:r>
      <w:r>
        <w:rPr>
          <w:rFonts w:cs="Times New Roman" w:ascii="Times New Roman" w:hAnsi="Times New Roman"/>
          <w:b/>
          <w:i/>
        </w:rPr>
        <w:t>ПАРАМЕТРЫ СОЕДИНЕНИЯ</w:t>
      </w:r>
      <w:r>
        <w:rPr>
          <w:rFonts w:cs="Times New Roman" w:ascii="Times New Roman" w:hAnsi="Times New Roman"/>
        </w:rPr>
        <w:t>» и выбрать подпрограмму «</w:t>
      </w:r>
      <w:r>
        <w:rPr>
          <w:rFonts w:cs="Times New Roman" w:ascii="Times New Roman" w:hAnsi="Times New Roman"/>
          <w:b/>
          <w:i/>
        </w:rPr>
        <w:t>УСТАНОВКА ПОРТА</w:t>
      </w:r>
      <w:r>
        <w:rPr>
          <w:rFonts w:cs="Times New Roman" w:ascii="Times New Roman" w:hAnsi="Times New Roman"/>
        </w:rPr>
        <w:t>». В окне «</w:t>
      </w:r>
      <w:r>
        <w:rPr>
          <w:rFonts w:cs="Times New Roman" w:ascii="Times New Roman" w:hAnsi="Times New Roman"/>
          <w:b/>
          <w:i/>
        </w:rPr>
        <w:t>УСТАНОВКА ПОРТА</w:t>
      </w:r>
      <w:r>
        <w:rPr>
          <w:rFonts w:cs="Times New Roman" w:ascii="Times New Roman" w:hAnsi="Times New Roman"/>
        </w:rPr>
        <w:t>» установить следующие параметры соединения: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«Установка порта» - ПЭВМ;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«Порт»  - СОМ 1 или СОМ 2 (порт, к которому подключен преобразователь);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«Скорость» - 9600;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/>
      </w:pPr>
      <w:r>
        <w:rPr>
          <w:rFonts w:cs="Times New Roman" w:ascii="Times New Roman" w:hAnsi="Times New Roman"/>
        </w:rPr>
        <w:t>«Четность» - нет;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«Стоп бит» - 1;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«Контрольная сумма» - </w:t>
      </w:r>
      <w:r>
        <w:rPr>
          <w:rFonts w:cs="Times New Roman" w:ascii="Times New Roman" w:hAnsi="Times New Roman"/>
          <w:lang w:val="en-US"/>
        </w:rPr>
        <w:t>CRC;</w:t>
      </w:r>
    </w:p>
    <w:p>
      <w:pPr>
        <w:pStyle w:val="TextBodyIndent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/>
        <w:ind w:left="360" w:firstLine="34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 прибора (последние три цифры заводского номера или 0).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С помощью манипулятора «мышь» нажать кнопку  «</w:t>
      </w:r>
      <w:r>
        <w:rPr>
          <w:rFonts w:cs="Times New Roman" w:ascii="Times New Roman" w:hAnsi="Times New Roman"/>
          <w:b/>
          <w:i/>
        </w:rPr>
        <w:t>ТЕСТ КАНАЛА СВЯЗИ</w:t>
      </w:r>
      <w:r>
        <w:rPr>
          <w:rFonts w:cs="Times New Roman" w:ascii="Times New Roman" w:hAnsi="Times New Roman"/>
        </w:rPr>
        <w:t>». При нормальной работе интерфейса в окне «</w:t>
      </w:r>
      <w:r>
        <w:rPr>
          <w:rFonts w:cs="Times New Roman" w:ascii="Times New Roman" w:hAnsi="Times New Roman"/>
          <w:b/>
          <w:i/>
        </w:rPr>
        <w:t>ФРЕМ МОНИТОР</w:t>
      </w:r>
      <w:r>
        <w:rPr>
          <w:rFonts w:cs="Times New Roman" w:ascii="Times New Roman" w:hAnsi="Times New Roman"/>
        </w:rPr>
        <w:t>» появится сообщение «Прием» и «Передача» с кодами ответа. В строке «Сообщение» должно высветится «Успешное завершение обмена».</w:t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/>
      </w:pPr>
      <w:r>
        <w:rPr>
          <w:rFonts w:cs="Times New Roman" w:ascii="Times New Roman" w:hAnsi="Times New Roman"/>
        </w:rPr>
        <w:t xml:space="preserve">5.3.3 Проверка функционирования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-модема.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При проверке работы счётчика с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-модемом необходимо собрать схему в соответствии с приложением Г.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Убедиться, что адрес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-модема установлен верно. Запустить программу «</w:t>
      </w:r>
      <w:r>
        <w:rPr>
          <w:rFonts w:cs="Times New Roman" w:ascii="Times New Roman" w:hAnsi="Times New Roman"/>
          <w:lang w:val="en-US"/>
        </w:rPr>
        <w:t>BMonitor</w:t>
      </w:r>
      <w:r>
        <w:rPr>
          <w:rFonts w:cs="Times New Roman" w:ascii="Times New Roman" w:hAnsi="Times New Roman"/>
        </w:rPr>
        <w:t>». Включить технологическое приспособление (концентратор «Меркурий-225») и счётчик. Сконфигурировать концентратор. Через время не более 5 мин  на экране монитора персонального компьютера (ПК)  в соответствующем разделе (окне) программы «</w:t>
      </w:r>
      <w:r>
        <w:rPr>
          <w:rFonts w:cs="Times New Roman" w:ascii="Times New Roman" w:hAnsi="Times New Roman"/>
          <w:lang w:val="en-US"/>
        </w:rPr>
        <w:t>BMonitor</w:t>
      </w:r>
      <w:r>
        <w:rPr>
          <w:rFonts w:cs="Times New Roman" w:ascii="Times New Roman" w:hAnsi="Times New Roman"/>
        </w:rPr>
        <w:t>» должно появиться значение накопленной энергии в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 в соответствии с текущим режимом работы счётчика.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Сравнить эти показания с показаниями на ЖКИ счётчика. Если они совпадают, то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-модем в счётчике функционирует нормально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 xml:space="preserve">5.3.4 Проверка считывания энергетических показаний со счётчика через интерфейс </w:t>
      </w:r>
      <w:r>
        <w:rPr>
          <w:rFonts w:cs="Times New Roman" w:ascii="Times New Roman" w:hAnsi="Times New Roman"/>
          <w:lang w:val="en-US"/>
        </w:rPr>
        <w:t>CAN</w:t>
      </w:r>
      <w:r>
        <w:rPr>
          <w:rFonts w:cs="Times New Roman" w:ascii="Times New Roman" w:hAnsi="Times New Roman"/>
        </w:rPr>
        <w:t xml:space="preserve"> (или  </w:t>
      </w:r>
      <w:r>
        <w:rPr>
          <w:rFonts w:cs="Times New Roman" w:ascii="Times New Roman" w:hAnsi="Times New Roman"/>
          <w:lang w:val="en-US"/>
        </w:rPr>
        <w:t>RS</w:t>
      </w:r>
      <w:r>
        <w:rPr>
          <w:rFonts w:cs="Times New Roman" w:ascii="Times New Roman" w:hAnsi="Times New Roman"/>
        </w:rPr>
        <w:t xml:space="preserve">-485 или </w:t>
      </w:r>
      <w:r>
        <w:rPr>
          <w:rFonts w:cs="Times New Roman" w:ascii="Times New Roman" w:hAnsi="Times New Roman"/>
          <w:lang w:val="en-US"/>
        </w:rPr>
        <w:t>IrDA</w:t>
      </w:r>
      <w:r>
        <w:rPr>
          <w:rFonts w:cs="Times New Roman" w:ascii="Times New Roman" w:hAnsi="Times New Roman"/>
        </w:rPr>
        <w:t xml:space="preserve"> или </w:t>
      </w:r>
      <w:r>
        <w:rPr>
          <w:rFonts w:cs="Times New Roman" w:ascii="Times New Roman" w:hAnsi="Times New Roman"/>
          <w:lang w:val="en-US"/>
        </w:rPr>
        <w:t>GSM</w:t>
      </w:r>
      <w:r>
        <w:rPr>
          <w:rFonts w:cs="Times New Roman" w:ascii="Times New Roman" w:hAnsi="Times New Roman"/>
        </w:rPr>
        <w:t>-модем).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5.3.4.1 Выполнить операции указанные в п.5.3.3.1. Выбрать окно «</w:t>
      </w:r>
      <w:r>
        <w:rPr>
          <w:rFonts w:cs="Times New Roman" w:ascii="Times New Roman" w:hAnsi="Times New Roman"/>
          <w:b/>
          <w:i/>
        </w:rPr>
        <w:t>УРОВЕНЬ ДОСТУПА</w:t>
      </w:r>
      <w:r>
        <w:rPr>
          <w:rFonts w:cs="Times New Roman" w:ascii="Times New Roman" w:hAnsi="Times New Roman"/>
        </w:rPr>
        <w:t>» и установить уровень доступа 1. В окне «</w:t>
      </w:r>
      <w:r>
        <w:rPr>
          <w:rFonts w:cs="Times New Roman" w:ascii="Times New Roman" w:hAnsi="Times New Roman"/>
          <w:b/>
          <w:i/>
        </w:rPr>
        <w:t>ПАРОЛЬ КАНАЛА СВЯЗИ</w:t>
      </w:r>
      <w:r>
        <w:rPr>
          <w:rFonts w:cs="Times New Roman" w:ascii="Times New Roman" w:hAnsi="Times New Roman"/>
        </w:rPr>
        <w:t>»  установить пароль «111111». С помощью манипулятора «мышь» нажать кнопку  «</w:t>
      </w:r>
      <w:r>
        <w:rPr>
          <w:rFonts w:cs="Times New Roman" w:ascii="Times New Roman" w:hAnsi="Times New Roman"/>
          <w:b/>
          <w:i/>
        </w:rPr>
        <w:t>ОТКРЫТЬ КАНАЛ СВЯЗИ</w:t>
      </w:r>
      <w:r>
        <w:rPr>
          <w:rFonts w:cs="Times New Roman" w:ascii="Times New Roman" w:hAnsi="Times New Roman"/>
        </w:rPr>
        <w:t>». При успешном выполнении команды в окне  «Сообщение» должно высветиться «Успешное завершение обмена».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5.3.4.2 Войти в меню «</w:t>
      </w:r>
      <w:r>
        <w:rPr>
          <w:rFonts w:cs="Times New Roman" w:ascii="Times New Roman" w:hAnsi="Times New Roman"/>
          <w:b/>
          <w:i/>
        </w:rPr>
        <w:t>ПАРАМЕТРЫ</w:t>
      </w:r>
      <w:r>
        <w:rPr>
          <w:rFonts w:cs="Times New Roman" w:ascii="Times New Roman" w:hAnsi="Times New Roman"/>
        </w:rPr>
        <w:t>» - «</w:t>
      </w:r>
      <w:r>
        <w:rPr>
          <w:rFonts w:cs="Times New Roman" w:ascii="Times New Roman" w:hAnsi="Times New Roman"/>
          <w:b/>
          <w:i/>
        </w:rPr>
        <w:t>ПАРАМЕТРЫ СЧЁТЧИКА</w:t>
      </w:r>
      <w:r>
        <w:rPr>
          <w:rFonts w:cs="Times New Roman" w:ascii="Times New Roman" w:hAnsi="Times New Roman"/>
        </w:rPr>
        <w:t>» и выбрать подпрограмму «</w:t>
      </w:r>
      <w:r>
        <w:rPr>
          <w:rFonts w:cs="Times New Roman" w:ascii="Times New Roman" w:hAnsi="Times New Roman"/>
          <w:b/>
        </w:rPr>
        <w:t>Энергия</w:t>
      </w:r>
      <w:r>
        <w:rPr>
          <w:rFonts w:cs="Times New Roman" w:ascii="Times New Roman" w:hAnsi="Times New Roman"/>
        </w:rPr>
        <w:t>».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На экране монитора ПЭВМ появится окно «</w:t>
      </w:r>
      <w:r>
        <w:rPr>
          <w:rFonts w:cs="Times New Roman" w:ascii="Times New Roman" w:hAnsi="Times New Roman"/>
          <w:b/>
        </w:rPr>
        <w:t>Энергия</w:t>
      </w:r>
      <w:r>
        <w:rPr>
          <w:rFonts w:cs="Times New Roman" w:ascii="Times New Roman" w:hAnsi="Times New Roman"/>
        </w:rPr>
        <w:t xml:space="preserve">», в которой будет таблица с данными по каждому тарифу и суммарное значение о потребленной энергии с нарастающим итогом.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5.3.4.3 Сравнить показания счётчика и показания в окне  «</w:t>
      </w:r>
      <w:r>
        <w:rPr>
          <w:rFonts w:cs="Times New Roman" w:ascii="Times New Roman" w:hAnsi="Times New Roman"/>
          <w:b/>
        </w:rPr>
        <w:t>Энергия</w:t>
      </w:r>
      <w:r>
        <w:rPr>
          <w:rFonts w:cs="Times New Roman" w:ascii="Times New Roman" w:hAnsi="Times New Roman"/>
        </w:rPr>
        <w:t>» на экране монитора ПЭВМ. Показания должны быть одинаковыми.</w:t>
      </w:r>
    </w:p>
    <w:p>
      <w:pPr>
        <w:pStyle w:val="Normal"/>
        <w:spacing w:before="12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5.3.5 Проверка переключения тарифов в счетчике через интерфейс.</w:t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5.3.5.1 Выполнить операции согласно п.5.3.4.1.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5.3.5.2 Войти в меню «</w:t>
      </w:r>
      <w:r>
        <w:rPr>
          <w:rFonts w:cs="Times New Roman" w:ascii="Times New Roman" w:hAnsi="Times New Roman"/>
          <w:b/>
          <w:i/>
        </w:rPr>
        <w:t>ПАРАМЕТРЫ</w:t>
      </w:r>
      <w:r>
        <w:rPr>
          <w:rFonts w:cs="Times New Roman" w:ascii="Times New Roman" w:hAnsi="Times New Roman"/>
        </w:rPr>
        <w:t>» - «</w:t>
      </w:r>
      <w:r>
        <w:rPr>
          <w:rFonts w:cs="Times New Roman" w:ascii="Times New Roman" w:hAnsi="Times New Roman"/>
          <w:b/>
          <w:i/>
        </w:rPr>
        <w:t>ПАРАМЕТРЫ СЧЕТЧИКА</w:t>
      </w:r>
      <w:r>
        <w:rPr>
          <w:rFonts w:cs="Times New Roman" w:ascii="Times New Roman" w:hAnsi="Times New Roman"/>
        </w:rPr>
        <w:t>» и выбрать подпрограмму «</w:t>
      </w:r>
      <w:r>
        <w:rPr>
          <w:rFonts w:cs="Times New Roman" w:ascii="Times New Roman" w:hAnsi="Times New Roman"/>
          <w:b/>
        </w:rPr>
        <w:t>Тариф</w:t>
      </w:r>
      <w:r>
        <w:rPr>
          <w:rFonts w:cs="Times New Roman" w:ascii="Times New Roman" w:hAnsi="Times New Roman"/>
        </w:rPr>
        <w:t>».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На экране монитора ПЭВМ появится окно «</w:t>
      </w:r>
      <w:r>
        <w:rPr>
          <w:rFonts w:cs="Times New Roman" w:ascii="Times New Roman" w:hAnsi="Times New Roman"/>
          <w:b/>
        </w:rPr>
        <w:t>Тариф</w:t>
      </w:r>
      <w:r>
        <w:rPr>
          <w:rFonts w:cs="Times New Roman" w:ascii="Times New Roman" w:hAnsi="Times New Roman"/>
        </w:rPr>
        <w:t xml:space="preserve">», в котором будет отображено окно с двумя разделами: «разрешение режима» - однотарифного или многотарифного и  «выбор тарифа» – выбор одного из четырёх тарифов.  </w:t>
      </w:r>
    </w:p>
    <w:p>
      <w:pPr>
        <w:pStyle w:val="TextBodyIndent"/>
        <w:spacing w:lineRule="auto" w:line="24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34">
                <wp:simplePos x="0" y="0"/>
                <wp:positionH relativeFrom="column">
                  <wp:posOffset>2356485</wp:posOffset>
                </wp:positionH>
                <wp:positionV relativeFrom="paragraph">
                  <wp:posOffset>302260</wp:posOffset>
                </wp:positionV>
                <wp:extent cx="183515" cy="31686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316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880" cy="274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0" h="434">
                                <a:moveTo>
                                  <a:pt x="48" y="0"/>
                                </a:moveTo>
                                <a:lnTo>
                                  <a:pt x="48" y="0"/>
                                </a:lnTo>
                                <a:cubicBezTo>
                                  <a:pt x="40" y="0"/>
                                  <a:pt x="31" y="2"/>
                                  <a:pt x="24" y="6"/>
                                </a:cubicBezTo>
                                <a:cubicBezTo>
                                  <a:pt x="17" y="11"/>
                                  <a:pt x="11" y="17"/>
                                  <a:pt x="6" y="24"/>
                                </a:cubicBezTo>
                                <a:cubicBezTo>
                                  <a:pt x="2" y="31"/>
                                  <a:pt x="0" y="40"/>
                                  <a:pt x="0" y="48"/>
                                </a:cubicBezTo>
                                <a:lnTo>
                                  <a:pt x="0" y="384"/>
                                </a:lnTo>
                                <a:lnTo>
                                  <a:pt x="0" y="385"/>
                                </a:lnTo>
                                <a:cubicBezTo>
                                  <a:pt x="0" y="393"/>
                                  <a:pt x="2" y="402"/>
                                  <a:pt x="6" y="409"/>
                                </a:cubicBezTo>
                                <a:cubicBezTo>
                                  <a:pt x="11" y="416"/>
                                  <a:pt x="17" y="422"/>
                                  <a:pt x="24" y="427"/>
                                </a:cubicBezTo>
                                <a:cubicBezTo>
                                  <a:pt x="31" y="431"/>
                                  <a:pt x="40" y="433"/>
                                  <a:pt x="48" y="433"/>
                                </a:cubicBezTo>
                                <a:lnTo>
                                  <a:pt x="240" y="432"/>
                                </a:lnTo>
                                <a:lnTo>
                                  <a:pt x="241" y="433"/>
                                </a:lnTo>
                                <a:cubicBezTo>
                                  <a:pt x="249" y="433"/>
                                  <a:pt x="258" y="431"/>
                                  <a:pt x="265" y="427"/>
                                </a:cubicBezTo>
                                <a:cubicBezTo>
                                  <a:pt x="272" y="422"/>
                                  <a:pt x="278" y="416"/>
                                  <a:pt x="283" y="409"/>
                                </a:cubicBezTo>
                                <a:cubicBezTo>
                                  <a:pt x="287" y="402"/>
                                  <a:pt x="289" y="393"/>
                                  <a:pt x="289" y="385"/>
                                </a:cubicBezTo>
                                <a:lnTo>
                                  <a:pt x="289" y="48"/>
                                </a:lnTo>
                                <a:lnTo>
                                  <a:pt x="289" y="48"/>
                                </a:lnTo>
                                <a:lnTo>
                                  <a:pt x="289" y="48"/>
                                </a:lnTo>
                                <a:cubicBezTo>
                                  <a:pt x="289" y="40"/>
                                  <a:pt x="287" y="31"/>
                                  <a:pt x="283" y="24"/>
                                </a:cubicBezTo>
                                <a:cubicBezTo>
                                  <a:pt x="278" y="17"/>
                                  <a:pt x="272" y="11"/>
                                  <a:pt x="265" y="6"/>
                                </a:cubicBezTo>
                                <a:cubicBezTo>
                                  <a:pt x="258" y="2"/>
                                  <a:pt x="249" y="0"/>
                                  <a:pt x="241" y="0"/>
                                </a:cubicBez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20" y="16560"/>
                            <a:ext cx="126360" cy="89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1" h="143">
                                <a:moveTo>
                                  <a:pt x="23" y="0"/>
                                </a:moveTo>
                                <a:lnTo>
                                  <a:pt x="24" y="0"/>
                                </a:lnTo>
                                <a:cubicBezTo>
                                  <a:pt x="20" y="0"/>
                                  <a:pt x="15" y="1"/>
                                  <a:pt x="12" y="3"/>
                                </a:cubicBezTo>
                                <a:cubicBezTo>
                                  <a:pt x="8" y="5"/>
                                  <a:pt x="5" y="8"/>
                                  <a:pt x="3" y="12"/>
                                </a:cubicBezTo>
                                <a:cubicBezTo>
                                  <a:pt x="1" y="15"/>
                                  <a:pt x="0" y="20"/>
                                  <a:pt x="0" y="24"/>
                                </a:cubicBezTo>
                                <a:lnTo>
                                  <a:pt x="0" y="118"/>
                                </a:lnTo>
                                <a:lnTo>
                                  <a:pt x="0" y="118"/>
                                </a:lnTo>
                                <a:cubicBezTo>
                                  <a:pt x="0" y="122"/>
                                  <a:pt x="1" y="127"/>
                                  <a:pt x="3" y="130"/>
                                </a:cubicBezTo>
                                <a:cubicBezTo>
                                  <a:pt x="5" y="134"/>
                                  <a:pt x="8" y="137"/>
                                  <a:pt x="12" y="139"/>
                                </a:cubicBezTo>
                                <a:cubicBezTo>
                                  <a:pt x="15" y="141"/>
                                  <a:pt x="20" y="142"/>
                                  <a:pt x="24" y="142"/>
                                </a:cubicBezTo>
                                <a:lnTo>
                                  <a:pt x="176" y="142"/>
                                </a:lnTo>
                                <a:lnTo>
                                  <a:pt x="176" y="142"/>
                                </a:lnTo>
                                <a:cubicBezTo>
                                  <a:pt x="180" y="142"/>
                                  <a:pt x="185" y="141"/>
                                  <a:pt x="188" y="139"/>
                                </a:cubicBezTo>
                                <a:cubicBezTo>
                                  <a:pt x="192" y="137"/>
                                  <a:pt x="195" y="134"/>
                                  <a:pt x="197" y="130"/>
                                </a:cubicBezTo>
                                <a:cubicBezTo>
                                  <a:pt x="199" y="127"/>
                                  <a:pt x="200" y="122"/>
                                  <a:pt x="200" y="118"/>
                                </a:cubicBezTo>
                                <a:lnTo>
                                  <a:pt x="200" y="23"/>
                                </a:lnTo>
                                <a:lnTo>
                                  <a:pt x="200" y="24"/>
                                </a:lnTo>
                                <a:lnTo>
                                  <a:pt x="200" y="24"/>
                                </a:lnTo>
                                <a:cubicBezTo>
                                  <a:pt x="200" y="20"/>
                                  <a:pt x="199" y="15"/>
                                  <a:pt x="197" y="12"/>
                                </a:cubicBezTo>
                                <a:cubicBezTo>
                                  <a:pt x="195" y="8"/>
                                  <a:pt x="192" y="5"/>
                                  <a:pt x="188" y="3"/>
                                </a:cubicBezTo>
                                <a:cubicBezTo>
                                  <a:pt x="185" y="1"/>
                                  <a:pt x="180" y="0"/>
                                  <a:pt x="176" y="0"/>
                                </a:cubicBez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0" y="178920"/>
                            <a:ext cx="1810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92880" y="121320"/>
                            <a:ext cx="0" cy="1951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85.55pt;margin-top:23.8pt;width:14.4pt;height:24.85pt" coordorigin="3711,476" coordsize="288,497">
                <v:roundrect id="shape_0" fillcolor="white" stroked="t" style="position:absolute;left:3711;top:476;width:287;height:431;mso-wrap-style:none;v-text-anchor:middle">
                  <v:fill o:detectmouseclick="t" type="solid" color2="black"/>
                  <v:stroke color="black" weight="9360" joinstyle="miter" endcap="flat"/>
                  <w10:wrap type="none"/>
                </v:roundrect>
                <v:roundrect id="shape_0" fillcolor="white" stroked="t" style="position:absolute;left:3763;top:502;width:198;height:140;mso-wrap-style:none;v-text-anchor:middle">
                  <v:fill o:detectmouseclick="t" type="solid" color2="black"/>
                  <v:stroke color="black" weight="9360" joinstyle="miter" endcap="flat"/>
                </v:roundrect>
                <v:line id="shape_0" from="3714,758" to="3998,758" stroked="t" style="position:absolute">
                  <v:stroke color="black" weight="9360" joinstyle="miter" endcap="flat"/>
                  <v:fill o:detectmouseclick="t" on="false"/>
                </v:line>
                <v:line id="shape_0" from="3857,667" to="3857,973" stroked="t" style="position:absolute;flip:y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.3.5.3 В разделе «разрешения тарифа» установить флаг разрешения многотарифного режима, в разделе «выбор тарифа»  установить флаг разрешения «тарифа 1» и послать команду записи в счетчик нажав кнопку «      » на командной строке программы «Конфигуратор…».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5.3.5.4 Убедиться, что на жидкокристаллическом индикаторе счетчика загорится криптограмма «Т1».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5.3.5.5 Повторить операции п.5.3.5.3 и записать последовательно разрешение работать по тарифу 2, тарифу 3 и тарифу 4. Убедиться, что на жидкокристаллическом индикаторе счетчика загорится криптограмма «Т2», «Т3» и «Т4» соответственно.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>5.3.6 Проверка записи и считывания тарифного расписания и расписания праздничных дней (только для счётчиков с внутренним тарификатором).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Войти в меню «</w:t>
      </w:r>
      <w:r>
        <w:rPr>
          <w:rFonts w:cs="Times New Roman" w:ascii="Times New Roman" w:hAnsi="Times New Roman"/>
          <w:b/>
          <w:i/>
        </w:rPr>
        <w:t>ПАРАМЕТРЫ</w:t>
      </w:r>
      <w:r>
        <w:rPr>
          <w:rFonts w:cs="Times New Roman" w:ascii="Times New Roman" w:hAnsi="Times New Roman"/>
        </w:rPr>
        <w:t>» - «</w:t>
      </w:r>
      <w:r>
        <w:rPr>
          <w:rFonts w:cs="Times New Roman" w:ascii="Times New Roman" w:hAnsi="Times New Roman"/>
          <w:b/>
          <w:i/>
        </w:rPr>
        <w:t>ПАРАМЕТРЫ СЧЁТЧИКА</w:t>
      </w:r>
      <w:r>
        <w:rPr>
          <w:rFonts w:cs="Times New Roman" w:ascii="Times New Roman" w:hAnsi="Times New Roman"/>
        </w:rPr>
        <w:t>» и выбрать подпрограмму «</w:t>
      </w:r>
      <w:r>
        <w:rPr>
          <w:rFonts w:cs="Times New Roman" w:ascii="Times New Roman" w:hAnsi="Times New Roman"/>
          <w:b/>
        </w:rPr>
        <w:t>Тарифное расписание</w:t>
      </w:r>
      <w:r>
        <w:rPr>
          <w:rFonts w:cs="Times New Roman" w:ascii="Times New Roman" w:hAnsi="Times New Roman"/>
        </w:rPr>
        <w:t>». При этом на экране монитора появится окно «</w:t>
      </w:r>
      <w:r>
        <w:rPr>
          <w:rFonts w:cs="Times New Roman" w:ascii="Times New Roman" w:hAnsi="Times New Roman"/>
          <w:b/>
        </w:rPr>
        <w:t>Тарифное расписание»</w:t>
      </w:r>
      <w:r>
        <w:rPr>
          <w:rFonts w:cs="Times New Roman" w:ascii="Times New Roman" w:hAnsi="Times New Roman"/>
        </w:rPr>
        <w:t>. Установить необходимое тарифное расписание и расписание праздничных дней (праздничным днём может быть любой день). Для ускоренной записи тарифного расписания и расписания  праздничных дней можно использовать готовые файлы с расширением «.</w:t>
      </w:r>
      <w:r>
        <w:rPr>
          <w:rFonts w:cs="Times New Roman" w:ascii="Times New Roman" w:hAnsi="Times New Roman"/>
          <w:lang w:val="en-US"/>
        </w:rPr>
        <w:t>txt</w:t>
      </w:r>
      <w:r>
        <w:rPr>
          <w:rFonts w:cs="Times New Roman" w:ascii="Times New Roman" w:hAnsi="Times New Roman"/>
        </w:rPr>
        <w:t xml:space="preserve">», поставляемые совместно с конфигуратором или созданных отдельно.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Запись и считывание производится с помощью кнопок </w:t>
      </w:r>
      <w:r>
        <w:rPr>
          <w:rFonts w:cs="Times New Roman" w:ascii="Times New Roman" w:hAnsi="Times New Roman"/>
          <w:b/>
        </w:rPr>
        <w:t>«Прочитать из счётчика»</w:t>
      </w:r>
      <w:r>
        <w:rPr>
          <w:rFonts w:cs="Times New Roman" w:ascii="Times New Roman" w:hAnsi="Times New Roman"/>
        </w:rPr>
        <w:t xml:space="preserve"> и </w:t>
      </w:r>
      <w:r>
        <w:rPr>
          <w:rFonts w:cs="Times New Roman" w:ascii="Times New Roman" w:hAnsi="Times New Roman"/>
          <w:b/>
        </w:rPr>
        <w:t>«Записать в счётчик»</w:t>
      </w:r>
      <w:r>
        <w:rPr>
          <w:rFonts w:cs="Times New Roman" w:ascii="Times New Roman" w:hAnsi="Times New Roman"/>
        </w:rPr>
        <w:t>, находящихся в верхней части конфигуратора.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>5.3.7 Проверка установки разрешения/запрещения перехода с «летнего» времени на «зимнее» и обратно (только для счётчиков с внутренним тарификатором).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Войти в меню «</w:t>
      </w:r>
      <w:r>
        <w:rPr>
          <w:rFonts w:cs="Times New Roman" w:ascii="Times New Roman" w:hAnsi="Times New Roman"/>
          <w:b/>
          <w:i/>
        </w:rPr>
        <w:t>ПАРАМЕТРЫ</w:t>
      </w:r>
      <w:r>
        <w:rPr>
          <w:rFonts w:cs="Times New Roman" w:ascii="Times New Roman" w:hAnsi="Times New Roman"/>
        </w:rPr>
        <w:t>» - «</w:t>
      </w:r>
      <w:r>
        <w:rPr>
          <w:rFonts w:cs="Times New Roman" w:ascii="Times New Roman" w:hAnsi="Times New Roman"/>
          <w:b/>
          <w:i/>
        </w:rPr>
        <w:t>ПАРАМЕТРЫ СЧЁТЧИКА</w:t>
      </w:r>
      <w:r>
        <w:rPr>
          <w:rFonts w:cs="Times New Roman" w:ascii="Times New Roman" w:hAnsi="Times New Roman"/>
        </w:rPr>
        <w:t>» и выбрать подпрограмму «</w:t>
      </w:r>
      <w:r>
        <w:rPr>
          <w:rFonts w:cs="Times New Roman" w:ascii="Times New Roman" w:hAnsi="Times New Roman"/>
          <w:b/>
        </w:rPr>
        <w:t>Время</w:t>
      </w:r>
      <w:r>
        <w:rPr>
          <w:rFonts w:cs="Times New Roman" w:ascii="Times New Roman" w:hAnsi="Times New Roman"/>
        </w:rPr>
        <w:t>». При этом на экране монитора появится окно «</w:t>
      </w:r>
      <w:r>
        <w:rPr>
          <w:rFonts w:cs="Times New Roman" w:ascii="Times New Roman" w:hAnsi="Times New Roman"/>
          <w:b/>
        </w:rPr>
        <w:t>Время»</w:t>
      </w:r>
      <w:r>
        <w:rPr>
          <w:rFonts w:cs="Times New Roman" w:ascii="Times New Roman" w:hAnsi="Times New Roman"/>
        </w:rPr>
        <w:t xml:space="preserve">. При необходимости установить: автоматический переход на летнее/зимнее время - разрешён или запрещён. Если автоматический переход на летнее/зимнее время разрешён, необходимо задать время перехода на «летнее» и «зимнее» время соответственно. 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окончании установки времени в окне  «Конфигуратора …» запрограммировать счётчик с помощью кнопки  </w:t>
      </w:r>
      <w:r>
        <w:rPr>
          <w:rFonts w:cs="Times New Roman" w:ascii="Times New Roman" w:hAnsi="Times New Roman"/>
          <w:b/>
        </w:rPr>
        <w:t>«Записать в счётчик»</w:t>
      </w:r>
      <w:r>
        <w:rPr>
          <w:rFonts w:cs="Times New Roman" w:ascii="Times New Roman" w:hAnsi="Times New Roman"/>
        </w:rPr>
        <w:t>, находящейся в верхней части.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>5.3.8 Проверка управления внешними устройствами включения/отключения нагрузки.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Войти в меню «</w:t>
      </w:r>
      <w:r>
        <w:rPr>
          <w:rFonts w:cs="Times New Roman" w:ascii="Times New Roman" w:hAnsi="Times New Roman"/>
          <w:b/>
          <w:i/>
        </w:rPr>
        <w:t>ПАРАМЕТРЫ</w:t>
      </w:r>
      <w:r>
        <w:rPr>
          <w:rFonts w:cs="Times New Roman" w:ascii="Times New Roman" w:hAnsi="Times New Roman"/>
        </w:rPr>
        <w:t>» - «</w:t>
      </w:r>
      <w:r>
        <w:rPr>
          <w:rFonts w:cs="Times New Roman" w:ascii="Times New Roman" w:hAnsi="Times New Roman"/>
          <w:b/>
          <w:i/>
        </w:rPr>
        <w:t>ПАРАМЕТРЫ СЧЁТЧИКА</w:t>
      </w:r>
      <w:r>
        <w:rPr>
          <w:rFonts w:cs="Times New Roman" w:ascii="Times New Roman" w:hAnsi="Times New Roman"/>
        </w:rPr>
        <w:t>» и выбрать подпрограмму «</w:t>
      </w:r>
      <w:r>
        <w:rPr>
          <w:rFonts w:cs="Times New Roman" w:ascii="Times New Roman" w:hAnsi="Times New Roman"/>
          <w:b/>
        </w:rPr>
        <w:t>Управление нагрузкой</w:t>
      </w:r>
      <w:r>
        <w:rPr>
          <w:rFonts w:cs="Times New Roman" w:ascii="Times New Roman" w:hAnsi="Times New Roman"/>
        </w:rPr>
        <w:t>». При этом на экране монитора появится окно «</w:t>
      </w:r>
      <w:r>
        <w:rPr>
          <w:rFonts w:cs="Times New Roman" w:ascii="Times New Roman" w:hAnsi="Times New Roman"/>
          <w:b/>
        </w:rPr>
        <w:t xml:space="preserve">Управление нагрузкой», </w:t>
      </w:r>
      <w:r>
        <w:rPr>
          <w:rFonts w:cs="Times New Roman" w:ascii="Times New Roman" w:hAnsi="Times New Roman"/>
        </w:rPr>
        <w:t>в котором предусмотрены следующие режимы управления нагрузкой: «Выход (контакты 21, 26)» - определяет функции выхода («телеметрия»/управление нагрузкой), «Нагрузка» - режимы разрешения включения или отключения нагрузки по выходу (контакты 21, 26), «Контроль превышения лимита мощности» и «Контроль превышения лимита энергии» (запрещён, разрешён). Кроме того, на экране выводится таблица, в которую необходимо внести значения параметров лимита мощности, а также лимиты  энергии по каждому тарифу.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Установить функцию выхода (контакты 21, 26) в режим управления нагрузкой. Ввести в таблицу значение лимита мощности 0,05 кВт и значение лимита энергии по каждому тарифу 0,05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Измерить состояние импеданса выхода (контакты 21, 26)  по методике 5.15. Если мощность в нагрузке не превышает установленного значения и значение потреблённой энергии не превышает установленного лимита, то выход (контакты 21, 26) должен находиться в состоянии «разомкнуто». При подаче команды по интерфейсу – «отключить нагрузку» или при превышении установленного лимита выход (контакты 21, 26) должен находиться в состоянии «замкнуто».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окончании программирования режима управления нагрузкой запрограммировать счётчик с помощью кнопки  </w:t>
      </w:r>
      <w:r>
        <w:rPr>
          <w:rFonts w:cs="Times New Roman" w:ascii="Times New Roman" w:hAnsi="Times New Roman"/>
          <w:b/>
        </w:rPr>
        <w:t>«Записать в счётчик»</w:t>
      </w:r>
      <w:r>
        <w:rPr>
          <w:rFonts w:cs="Times New Roman" w:ascii="Times New Roman" w:hAnsi="Times New Roman"/>
        </w:rPr>
        <w:t>, находящейся в верхней части конфигуратора.</w:t>
      </w:r>
    </w:p>
    <w:p>
      <w:pPr>
        <w:pStyle w:val="21"/>
        <w:spacing w:before="120" w:after="0"/>
        <w:rPr/>
      </w:pPr>
      <w:r>
        <w:rPr/>
        <w:t xml:space="preserve">5.3.9 Проверка функционирования жидкокристаллического индикатора.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5.3.9.1 При включении счётчика на жидкокристаллическом индикаторе (далее ЖКИ) появляется количество активной энергии, потребленное по текущему тарифу за все время функционирования счётчика. Эта величина индицируется в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ч, с дискретностью 0,01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 (два знака после запятой). Справа от этого числа указываются единицы, в которых выражена  показываемая величина (кВт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 xml:space="preserve"> ч). Номер текущего тарифа показан слева (Т1 - первый тариф, Т2 - второй, Т3 - третий, Т4 - четвертый). В верхней части ЖКИ находятся элементы, которые индицируют вид энергии: А+ (А-, </w:t>
      </w:r>
      <w:r>
        <w:rPr>
          <w:rFonts w:cs="Times New Roman" w:ascii="Times New Roman" w:hAnsi="Times New Roman"/>
          <w:lang w:val="en-US"/>
        </w:rPr>
        <w:t>R</w:t>
      </w:r>
      <w:r>
        <w:rPr>
          <w:rFonts w:cs="Times New Roman" w:ascii="Times New Roman" w:hAnsi="Times New Roman"/>
        </w:rPr>
        <w:t xml:space="preserve">+, </w:t>
      </w:r>
      <w:r>
        <w:rPr>
          <w:rFonts w:cs="Times New Roman" w:ascii="Times New Roman" w:hAnsi="Times New Roman"/>
          <w:lang w:val="en-US"/>
        </w:rPr>
        <w:t>R</w:t>
      </w:r>
      <w:r>
        <w:rPr>
          <w:rFonts w:cs="Times New Roman" w:ascii="Times New Roman" w:hAnsi="Times New Roman"/>
        </w:rPr>
        <w:t xml:space="preserve">-).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en-US" w:eastAsia="en-US"/>
        </w:rPr>
      </w:pPr>
      <w:r>
        <w:rPr>
          <w:rFonts w:cs="Times New Roman" w:ascii="Times New Roman" w:hAnsi="Times New Roman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35">
                <wp:simplePos x="0" y="0"/>
                <wp:positionH relativeFrom="column">
                  <wp:posOffset>563880</wp:posOffset>
                </wp:positionH>
                <wp:positionV relativeFrom="paragraph">
                  <wp:posOffset>193675</wp:posOffset>
                </wp:positionV>
                <wp:extent cx="1194435" cy="22733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60" cy="226800"/>
                        </a:xfrm>
                      </wpg:grpSpPr>
                      <wps:wsp>
                        <wps:cNvSpPr txBox="1"/>
                        <wps:spPr>
                          <a:xfrm>
                            <a:off x="0" y="0"/>
                            <a:ext cx="495360" cy="22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A+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  <w:t>А-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98400" y="0"/>
                            <a:ext cx="495360" cy="22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R+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 R-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4.4pt;margin-top:15.25pt;width:94pt;height:17.85pt" coordorigin="888,305" coordsize="1880,357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888;top:305;width:779;height:35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A+</w:t>
                        </w:r>
                        <w:r>
                          <w:rPr>
                            <w:kern w:val="2"/>
                            <w:sz w:val="24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  <w:t>А-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style="position:absolute;left:1988;top:305;width:779;height:35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R+</w:t>
                        </w:r>
                        <w:r>
                          <w:rPr>
                            <w:kern w:val="2"/>
                            <w:sz w:val="24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 xml:space="preserve"> R-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</v:group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lang w:val="en-US" w:eastAsia="en-US"/>
        </w:rPr>
      </w:pPr>
      <w:r>
        <w:rPr>
          <w:rFonts w:cs="Times New Roman" w:ascii="Times New Roman" w:hAnsi="Times New Roman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46">
                <wp:simplePos x="0" y="0"/>
                <wp:positionH relativeFrom="column">
                  <wp:posOffset>842010</wp:posOffset>
                </wp:positionH>
                <wp:positionV relativeFrom="paragraph">
                  <wp:posOffset>201930</wp:posOffset>
                </wp:positionV>
                <wp:extent cx="94615" cy="6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3pt,15.9pt" to="73.65pt,15.9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5">
                <wp:simplePos x="0" y="0"/>
                <wp:positionH relativeFrom="column">
                  <wp:posOffset>1628775</wp:posOffset>
                </wp:positionH>
                <wp:positionV relativeFrom="paragraph">
                  <wp:posOffset>196215</wp:posOffset>
                </wp:positionV>
                <wp:extent cx="139065" cy="3365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600" cy="33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25pt,15.45pt" to="139.1pt,18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4">
                <wp:simplePos x="0" y="0"/>
                <wp:positionH relativeFrom="column">
                  <wp:posOffset>946785</wp:posOffset>
                </wp:positionH>
                <wp:positionV relativeFrom="paragraph">
                  <wp:posOffset>200025</wp:posOffset>
                </wp:positionV>
                <wp:extent cx="139065" cy="3365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600" cy="33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55pt,15.75pt" to="85.4pt,18.3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3">
                <wp:simplePos x="0" y="0"/>
                <wp:positionH relativeFrom="column">
                  <wp:posOffset>1624965</wp:posOffset>
                </wp:positionH>
                <wp:positionV relativeFrom="paragraph">
                  <wp:posOffset>163830</wp:posOffset>
                </wp:positionV>
                <wp:extent cx="635" cy="6731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95pt,12.9pt" to="127.95pt,18.1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2">
                <wp:simplePos x="0" y="0"/>
                <wp:positionH relativeFrom="column">
                  <wp:posOffset>939165</wp:posOffset>
                </wp:positionH>
                <wp:positionV relativeFrom="paragraph">
                  <wp:posOffset>167640</wp:posOffset>
                </wp:positionV>
                <wp:extent cx="635" cy="6731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95pt,13.2pt" to="73.95pt,18.4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1">
                <wp:simplePos x="0" y="0"/>
                <wp:positionH relativeFrom="column">
                  <wp:posOffset>1624965</wp:posOffset>
                </wp:positionH>
                <wp:positionV relativeFrom="paragraph">
                  <wp:posOffset>163830</wp:posOffset>
                </wp:positionV>
                <wp:extent cx="143510" cy="3429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3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95pt,12.9pt" to="139.15pt,15.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0">
                <wp:simplePos x="0" y="0"/>
                <wp:positionH relativeFrom="column">
                  <wp:posOffset>941070</wp:posOffset>
                </wp:positionH>
                <wp:positionV relativeFrom="paragraph">
                  <wp:posOffset>165735</wp:posOffset>
                </wp:positionV>
                <wp:extent cx="143510" cy="3429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3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1pt,13.05pt" to="85.3pt,15.6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9">
                <wp:simplePos x="0" y="0"/>
                <wp:positionH relativeFrom="column">
                  <wp:posOffset>1518285</wp:posOffset>
                </wp:positionH>
                <wp:positionV relativeFrom="paragraph">
                  <wp:posOffset>166370</wp:posOffset>
                </wp:positionV>
                <wp:extent cx="635" cy="7239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55pt,13.1pt" to="119.55pt,18.7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8">
                <wp:simplePos x="0" y="0"/>
                <wp:positionH relativeFrom="column">
                  <wp:posOffset>836295</wp:posOffset>
                </wp:positionH>
                <wp:positionV relativeFrom="paragraph">
                  <wp:posOffset>166370</wp:posOffset>
                </wp:positionV>
                <wp:extent cx="635" cy="7239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85pt,13.1pt" to="65.85pt,18.7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7">
                <wp:simplePos x="0" y="0"/>
                <wp:positionH relativeFrom="column">
                  <wp:posOffset>1525905</wp:posOffset>
                </wp:positionH>
                <wp:positionV relativeFrom="paragraph">
                  <wp:posOffset>198120</wp:posOffset>
                </wp:positionV>
                <wp:extent cx="94615" cy="63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15pt,15.6pt" to="127.5pt,15.6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6">
                <wp:simplePos x="0" y="0"/>
                <wp:positionH relativeFrom="column">
                  <wp:posOffset>561975</wp:posOffset>
                </wp:positionH>
                <wp:positionV relativeFrom="paragraph">
                  <wp:posOffset>203200</wp:posOffset>
                </wp:positionV>
                <wp:extent cx="93980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2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.25pt,16pt" to="51.55pt,16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5">
                <wp:simplePos x="0" y="0"/>
                <wp:positionH relativeFrom="column">
                  <wp:posOffset>1320165</wp:posOffset>
                </wp:positionH>
                <wp:positionV relativeFrom="paragraph">
                  <wp:posOffset>193675</wp:posOffset>
                </wp:positionV>
                <wp:extent cx="139065" cy="3365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600" cy="33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95pt,15.25pt" to="114.8pt,17.8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4">
                <wp:simplePos x="0" y="0"/>
                <wp:positionH relativeFrom="column">
                  <wp:posOffset>1320800</wp:posOffset>
                </wp:positionH>
                <wp:positionV relativeFrom="paragraph">
                  <wp:posOffset>163195</wp:posOffset>
                </wp:positionV>
                <wp:extent cx="143510" cy="3429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33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pt,12.85pt" to="115.2pt,15.4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3">
                <wp:simplePos x="0" y="0"/>
                <wp:positionH relativeFrom="column">
                  <wp:posOffset>1316355</wp:posOffset>
                </wp:positionH>
                <wp:positionV relativeFrom="paragraph">
                  <wp:posOffset>161290</wp:posOffset>
                </wp:positionV>
                <wp:extent cx="635" cy="6731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65pt,12.7pt" to="103.65pt,17.9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2">
                <wp:simplePos x="0" y="0"/>
                <wp:positionH relativeFrom="column">
                  <wp:posOffset>1219200</wp:posOffset>
                </wp:positionH>
                <wp:positionV relativeFrom="paragraph">
                  <wp:posOffset>158750</wp:posOffset>
                </wp:positionV>
                <wp:extent cx="635" cy="7239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pt,12.5pt" to="96pt,18.1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1">
                <wp:simplePos x="0" y="0"/>
                <wp:positionH relativeFrom="column">
                  <wp:posOffset>1224280</wp:posOffset>
                </wp:positionH>
                <wp:positionV relativeFrom="paragraph">
                  <wp:posOffset>194945</wp:posOffset>
                </wp:positionV>
                <wp:extent cx="88900" cy="63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.4pt,15.35pt" to="103.3pt,15.3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40">
                <wp:simplePos x="0" y="0"/>
                <wp:positionH relativeFrom="column">
                  <wp:posOffset>659130</wp:posOffset>
                </wp:positionH>
                <wp:positionV relativeFrom="paragraph">
                  <wp:posOffset>205740</wp:posOffset>
                </wp:positionV>
                <wp:extent cx="139065" cy="3365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600" cy="33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9pt,16.2pt" to="62.75pt,18.75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9">
                <wp:simplePos x="0" y="0"/>
                <wp:positionH relativeFrom="column">
                  <wp:posOffset>655320</wp:posOffset>
                </wp:positionH>
                <wp:positionV relativeFrom="paragraph">
                  <wp:posOffset>165735</wp:posOffset>
                </wp:positionV>
                <wp:extent cx="143510" cy="3810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37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6pt,13.05pt" to="62.8pt,15.9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8">
                <wp:simplePos x="0" y="0"/>
                <wp:positionH relativeFrom="column">
                  <wp:posOffset>655320</wp:posOffset>
                </wp:positionH>
                <wp:positionV relativeFrom="paragraph">
                  <wp:posOffset>169545</wp:posOffset>
                </wp:positionV>
                <wp:extent cx="635" cy="6731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6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6pt,13.35pt" to="51.6pt,18.5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7">
                <wp:simplePos x="0" y="0"/>
                <wp:positionH relativeFrom="column">
                  <wp:posOffset>552450</wp:posOffset>
                </wp:positionH>
                <wp:positionV relativeFrom="paragraph">
                  <wp:posOffset>168275</wp:posOffset>
                </wp:positionV>
                <wp:extent cx="635" cy="7239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5pt,13.25pt" to="43.5pt,18.8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0"/>
          <w:lang w:val="en-US"/>
        </w:rPr>
      </w:pPr>
      <w:bookmarkStart w:id="0" w:name="_1074516952"/>
      <w:bookmarkStart w:id="1" w:name="_1074516927"/>
      <w:bookmarkStart w:id="2" w:name="_1074516908"/>
      <w:bookmarkStart w:id="3" w:name="_1074516879"/>
      <w:bookmarkStart w:id="4" w:name="_1074516859"/>
      <w:bookmarkStart w:id="5" w:name="_1074516824"/>
      <w:bookmarkStart w:id="6" w:name="_1074516796"/>
      <w:bookmarkStart w:id="7" w:name="_1074516725"/>
      <w:bookmarkStart w:id="8" w:name="_1074516672"/>
      <w:bookmarkStart w:id="9" w:name="_1074516635"/>
      <w:bookmarkStart w:id="10" w:name="_1074516559"/>
      <w:bookmarkStart w:id="11" w:name="_1074516440"/>
      <w:bookmarkStart w:id="12" w:name="_10745134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cs="Times New Roman" w:ascii="Times New Roman" w:hAnsi="Times New Roman"/>
          <w:sz w:val="20"/>
          <w:lang w:val="en-US"/>
        </w:rPr>
        <w:object w:dxaOrig="8250" w:dyaOrig="2430">
          <v:shape id="ole_rId8" style="width:412.5pt;height:121.5pt" o:ole="">
            <v:imagedata r:id="rId9" o:title=""/>
          </v:shape>
          <o:OLEObject Type="Embed" ProgID="" ShapeID="ole_rId8" DrawAspect="Content" ObjectID="_580775713" r:id="rId8"/>
        </w:objec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5.3.9.2 </w:t>
        <w:tab/>
        <w:t>Счётчик имеет два режима индикации: ручной и автоматический.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В автоматическом режиме на экран ЖКИ последовательно выводится информация о накопленной активной и реактивной энергии по каждому тарифу и сумма по всем тарифам для каждого вида энергии. Количество параметров не более 12 и не менее одного и программируется с помощью программы «Конфигуратор ..». Длительность индикации параметров также задается программой «Конфигуратор …».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5.3.9.3 В ручном режиме при нажатии на клавишу </w:t>
      </w:r>
      <w:r>
        <w:rPr>
          <w:rFonts w:cs="Times New Roman" w:ascii="Times New Roman" w:hAnsi="Times New Roman"/>
          <w:b/>
          <w:i/>
        </w:rPr>
        <w:t>«</w:t>
      </w:r>
      <w:r>
        <w:rPr>
          <w:rFonts w:cs="Times New Roman" w:ascii="Times New Roman" w:hAnsi="Times New Roman"/>
          <w:b/>
        </w:rPr>
        <w:t>ВВОД</w:t>
      </w:r>
      <w:r>
        <w:rPr>
          <w:rFonts w:cs="Times New Roman" w:ascii="Times New Roman" w:hAnsi="Times New Roman"/>
          <w:b/>
          <w:i/>
        </w:rPr>
        <w:t>»</w:t>
      </w:r>
      <w:r>
        <w:rPr>
          <w:rFonts w:cs="Times New Roman" w:ascii="Times New Roman" w:hAnsi="Times New Roman"/>
        </w:rPr>
        <w:t xml:space="preserve"> циклически изменяется информация на ЖКИ следующим образом: сумма накопленной активной энергии по всем действующим тарифам. При следующем нажатии клавиши </w:t>
      </w:r>
      <w:r>
        <w:rPr>
          <w:rFonts w:cs="Times New Roman" w:ascii="Times New Roman" w:hAnsi="Times New Roman"/>
          <w:b/>
          <w:i/>
        </w:rPr>
        <w:t>«</w:t>
      </w:r>
      <w:r>
        <w:rPr>
          <w:rFonts w:cs="Times New Roman" w:ascii="Times New Roman" w:hAnsi="Times New Roman"/>
          <w:b/>
        </w:rPr>
        <w:t>ВВОД</w:t>
      </w:r>
      <w:r>
        <w:rPr>
          <w:rFonts w:cs="Times New Roman" w:ascii="Times New Roman" w:hAnsi="Times New Roman"/>
          <w:b/>
          <w:i/>
        </w:rPr>
        <w:t>»</w:t>
      </w:r>
      <w:r>
        <w:rPr>
          <w:rFonts w:cs="Times New Roman" w:ascii="Times New Roman" w:hAnsi="Times New Roman"/>
        </w:rPr>
        <w:t xml:space="preserve"> индицируется величина накопленной активной энергии по тарифу 1 с указанием номера тарифа, при дальнейшем нажатии клавиши </w:t>
      </w:r>
      <w:r>
        <w:rPr>
          <w:rFonts w:cs="Times New Roman" w:ascii="Times New Roman" w:hAnsi="Times New Roman"/>
          <w:b/>
          <w:i/>
        </w:rPr>
        <w:t>«</w:t>
      </w:r>
      <w:r>
        <w:rPr>
          <w:rFonts w:cs="Times New Roman" w:ascii="Times New Roman" w:hAnsi="Times New Roman"/>
          <w:b/>
        </w:rPr>
        <w:t>ВВОД</w:t>
      </w:r>
      <w:r>
        <w:rPr>
          <w:rFonts w:cs="Times New Roman" w:ascii="Times New Roman" w:hAnsi="Times New Roman"/>
          <w:b/>
          <w:i/>
        </w:rPr>
        <w:t>»</w:t>
      </w:r>
      <w:r>
        <w:rPr>
          <w:rFonts w:cs="Times New Roman" w:ascii="Times New Roman" w:hAnsi="Times New Roman"/>
        </w:rPr>
        <w:t xml:space="preserve"> последовательно индицируется величина накопленной активной энергии по тарифу 2, 3, 4 с указанием номера тарифа. После последнего тарифа (если счётчик четырёхтарифный, то после четвёртого, если трёхтарифный - после третьего, если двухтарифный - после второго) индицируется сумма накопленной реактивной энергии по всем действующим тарифам, последующее нажатие клавиши </w:t>
      </w:r>
      <w:r>
        <w:rPr>
          <w:rFonts w:cs="Times New Roman" w:ascii="Times New Roman" w:hAnsi="Times New Roman"/>
          <w:b/>
          <w:i/>
        </w:rPr>
        <w:t>«</w:t>
      </w:r>
      <w:r>
        <w:rPr>
          <w:rFonts w:cs="Times New Roman" w:ascii="Times New Roman" w:hAnsi="Times New Roman"/>
          <w:b/>
        </w:rPr>
        <w:t>ВВОД</w:t>
      </w:r>
      <w:r>
        <w:rPr>
          <w:rFonts w:cs="Times New Roman" w:ascii="Times New Roman" w:hAnsi="Times New Roman"/>
          <w:b/>
          <w:i/>
        </w:rPr>
        <w:t>»</w:t>
      </w:r>
      <w:r>
        <w:rPr>
          <w:rFonts w:cs="Times New Roman" w:ascii="Times New Roman" w:hAnsi="Times New Roman"/>
        </w:rPr>
        <w:t xml:space="preserve"> индицирует величина накопленной реактивной энергии по тарифу 1 с указанием номера тарифа. При дальнейшем нажатии клавиши </w:t>
      </w:r>
      <w:r>
        <w:rPr>
          <w:rFonts w:cs="Times New Roman" w:ascii="Times New Roman" w:hAnsi="Times New Roman"/>
          <w:b/>
          <w:i/>
        </w:rPr>
        <w:t>«</w:t>
      </w:r>
      <w:r>
        <w:rPr>
          <w:rFonts w:cs="Times New Roman" w:ascii="Times New Roman" w:hAnsi="Times New Roman"/>
          <w:b/>
        </w:rPr>
        <w:t>ВВОД</w:t>
      </w:r>
      <w:r>
        <w:rPr>
          <w:rFonts w:cs="Times New Roman" w:ascii="Times New Roman" w:hAnsi="Times New Roman"/>
          <w:b/>
          <w:i/>
        </w:rPr>
        <w:t>»</w:t>
      </w:r>
      <w:r>
        <w:rPr>
          <w:rFonts w:cs="Times New Roman" w:ascii="Times New Roman" w:hAnsi="Times New Roman"/>
        </w:rPr>
        <w:t xml:space="preserve"> последовательно индицируется величина накопленной реактивной энергии по тарифу 2, 3, 4 с указанием номера тарифа. При этом слева индицируется номер, показываемого тарифа, а если индицируется сумма, то в нижней части появляется надпись “</w:t>
      </w:r>
      <w:r>
        <w:rPr>
          <w:rFonts w:cs="Times New Roman" w:ascii="Times New Roman" w:hAnsi="Times New Roman"/>
          <w:b/>
        </w:rPr>
        <w:t>Сумма</w:t>
      </w:r>
      <w:r>
        <w:rPr>
          <w:rFonts w:cs="Times New Roman" w:ascii="Times New Roman" w:hAnsi="Times New Roman"/>
        </w:rPr>
        <w:t xml:space="preserve">”. </w:t>
      </w:r>
    </w:p>
    <w:p>
      <w:pPr>
        <w:pStyle w:val="Normal"/>
        <w:jc w:val="center"/>
        <w:rPr>
          <w:rFonts w:ascii="Times New Roman" w:hAnsi="Times New Roman" w:cs="Times New Roman"/>
          <w:sz w:val="20"/>
        </w:rPr>
      </w:pPr>
      <w:bookmarkStart w:id="13" w:name="_1074512426"/>
      <w:bookmarkEnd w:id="13"/>
      <w:r>
        <w:rPr>
          <w:rFonts w:cs="Times New Roman" w:ascii="Times New Roman" w:hAnsi="Times New Roman"/>
          <w:sz w:val="20"/>
        </w:rPr>
        <mc:AlternateContent>
          <mc:Choice Requires="wps">
            <w:drawing>
              <wp:anchor behindDoc="0" distT="0" distB="0" distL="114935" distR="114935" simplePos="0" locked="0" layoutInCell="0" allowOverlap="1" relativeHeight="33">
                <wp:simplePos x="0" y="0"/>
                <wp:positionH relativeFrom="column">
                  <wp:posOffset>3403600</wp:posOffset>
                </wp:positionH>
                <wp:positionV relativeFrom="paragraph">
                  <wp:posOffset>121920</wp:posOffset>
                </wp:positionV>
                <wp:extent cx="546735" cy="22923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68pt;margin-top:9.6pt;width:42.95pt;height:17.95pt;mso-wrap-style:none;v-text-anchor:middle">
                <v:fill o:detectmouseclick="t" type="solid" color2="black"/>
                <v:stroke color="white" weight="9360" joinstyle="miter" endcap="flat"/>
                <w10:wrap type="none"/>
              </v:rect>
            </w:pict>
          </mc:Fallback>
        </mc:AlternateContent>
        <w:object w:dxaOrig="8188" w:dyaOrig="2428">
          <v:shape id="ole_rId10" style="width:409.4pt;height:121.45pt" o:ole="">
            <v:imagedata r:id="rId11" o:title=""/>
          </v:shape>
          <o:OLEObject Type="Embed" ProgID="" ShapeID="ole_rId10" DrawAspect="Content" ObjectID="_891532464" r:id="rId10"/>
        </w:object>
      </w:r>
    </w:p>
    <w:p>
      <w:pPr>
        <w:pStyle w:val="3"/>
        <w:rPr/>
      </w:pPr>
      <w:r>
        <w:rPr/>
        <w:tab/>
        <w:tab/>
        <w:t>Количество выводимой информации на ЖКИ определяется «Конфигуратором …», но не превосходит более 12 параметров и не менее одного.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5.3.9.4 Проверка индикации вспомогательных параметров.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63">
                <wp:simplePos x="0" y="0"/>
                <wp:positionH relativeFrom="column">
                  <wp:posOffset>2868930</wp:posOffset>
                </wp:positionH>
                <wp:positionV relativeFrom="paragraph">
                  <wp:posOffset>17780</wp:posOffset>
                </wp:positionV>
                <wp:extent cx="318135" cy="15811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" cy="15732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317520" cy="152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200" y="0"/>
                            <a:ext cx="1803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25.9pt;margin-top:1.4pt;width:25pt;height:12.35pt" coordorigin="4518,28" coordsize="500,247">
                <v:oval id="shape_0" fillcolor="white" stroked="t" style="position:absolute;left:4518;top:36;width:499;height:239;mso-wrap-style:none;v-text-anchor:middle">
                  <v:fill o:detectmouseclick="t" type="solid" color2="black"/>
                  <v:stroke color="black" weight="9360" joinstyle="miter" endcap="flat"/>
                  <w10:wrap type="none"/>
                </v:oval>
                <v:line id="shape_0" from="4685,28" to="4968,28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</w:rPr>
        <w:t>П</w:t>
      </w:r>
      <w:r>
        <w:rPr>
          <w:rFonts w:cs="Times New Roman" w:ascii="Times New Roman" w:hAnsi="Times New Roman"/>
        </w:rPr>
        <w:t xml:space="preserve">ри коротком нажатии   клавиши  </w:t>
      </w:r>
      <w:r>
        <w:rPr>
          <w:rFonts w:cs="Times New Roman" w:ascii="Times New Roman" w:hAnsi="Times New Roman"/>
          <w:b/>
          <w:i/>
        </w:rPr>
        <w:t>«        »</w:t>
      </w:r>
      <w:r>
        <w:rPr>
          <w:rFonts w:cs="Times New Roman" w:ascii="Times New Roman" w:hAnsi="Times New Roman"/>
        </w:rPr>
        <w:t xml:space="preserve">  на экране ЖКИ высвечиваются вспомогательные параметры в следующей последовательности: активная мощность – реактивная мощность – полная мощность – напряжение сети – угол между фазами – ток в нагрузке – </w:t>
      </w:r>
      <w:r>
        <w:rPr>
          <w:rFonts w:cs="Times New Roman" w:ascii="Times New Roman" w:hAnsi="Times New Roman"/>
          <w:lang w:val="en-US"/>
        </w:rPr>
        <w:t>cos</w:t>
      </w:r>
      <w:r>
        <w:rPr>
          <w:rFonts w:cs="Times New Roman" w:ascii="Times New Roman" w:hAnsi="Times New Roman"/>
        </w:rPr>
        <w:t xml:space="preserve"> </w:t>
      </w:r>
      <w:r>
        <w:rPr>
          <w:rFonts w:eastAsia="Symbol" w:cs="Symbol" w:ascii="Symbol" w:hAnsi="Symbol"/>
          <w:lang w:val="en-US"/>
        </w:rPr>
        <w:t></w:t>
      </w:r>
      <w:r>
        <w:rPr>
          <w:rFonts w:cs="Times New Roman" w:ascii="Times New Roman" w:hAnsi="Times New Roman"/>
        </w:rPr>
        <w:t xml:space="preserve"> - частота сети, а для счётчиков с внутренним тарификатором – текущее время  - текущая дата.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Выбор параметра осуществляется при длительном (более 3 сек) нажатии клавиши </w:t>
      </w:r>
    </w:p>
    <w:p>
      <w:pPr>
        <w:pStyle w:val="TextBodyIndent"/>
        <w:spacing w:lineRule="auto" w:line="240"/>
        <w:ind w:hanging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62">
                <wp:simplePos x="0" y="0"/>
                <wp:positionH relativeFrom="column">
                  <wp:posOffset>102235</wp:posOffset>
                </wp:positionH>
                <wp:positionV relativeFrom="paragraph">
                  <wp:posOffset>17780</wp:posOffset>
                </wp:positionV>
                <wp:extent cx="318135" cy="158115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" cy="15732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317520" cy="152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200" y="0"/>
                            <a:ext cx="1803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.05pt;margin-top:1.4pt;width:25pt;height:12.35pt" coordorigin="161,28" coordsize="500,247">
                <v:oval id="shape_0" fillcolor="white" stroked="t" style="position:absolute;left:161;top:36;width:499;height:239;mso-wrap-style:none;v-text-anchor:middle">
                  <v:fill o:detectmouseclick="t" type="solid" color2="black"/>
                  <v:stroke color="black" weight="9360" joinstyle="miter" endcap="flat"/>
                  <w10:wrap type="none"/>
                </v:oval>
                <v:line id="shape_0" from="328,28" to="611,28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b/>
          <w:i/>
        </w:rPr>
        <w:t>«</w:t>
      </w:r>
      <w:r>
        <w:rPr>
          <w:rFonts w:cs="Times New Roman" w:ascii="Times New Roman" w:hAnsi="Times New Roman"/>
          <w:b/>
          <w:i/>
        </w:rPr>
        <w:t xml:space="preserve">          »</w:t>
      </w:r>
      <w:r>
        <w:rPr>
          <w:rFonts w:cs="Times New Roman" w:ascii="Times New Roman" w:hAnsi="Times New Roman"/>
          <w:szCs w:val="24"/>
        </w:rPr>
        <w:t>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61">
                <wp:simplePos x="0" y="0"/>
                <wp:positionH relativeFrom="column">
                  <wp:posOffset>2748280</wp:posOffset>
                </wp:positionH>
                <wp:positionV relativeFrom="paragraph">
                  <wp:posOffset>17780</wp:posOffset>
                </wp:positionV>
                <wp:extent cx="318135" cy="15811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" cy="15732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317520" cy="152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200" y="0"/>
                            <a:ext cx="1803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6.4pt;margin-top:1.4pt;width:25pt;height:12.35pt" coordorigin="4328,28" coordsize="500,247">
                <v:oval id="shape_0" fillcolor="white" stroked="t" style="position:absolute;left:4328;top:36;width:499;height:239;mso-wrap-style:none;v-text-anchor:middle">
                  <v:fill o:detectmouseclick="t" type="solid" color2="black"/>
                  <v:stroke color="black" weight="9360" joinstyle="miter" endcap="flat"/>
                  <w10:wrap type="none"/>
                </v:oval>
                <v:line id="shape_0" from="4495,28" to="4778,28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  <w:r>
        <w:rPr>
          <w:rFonts w:eastAsia="Arial"/>
          <w:szCs w:val="24"/>
        </w:rPr>
        <w:t xml:space="preserve"> </w:t>
      </w:r>
      <w:r>
        <w:rPr>
          <w:rFonts w:cs="Times New Roman" w:ascii="Times New Roman" w:hAnsi="Times New Roman"/>
        </w:rPr>
        <w:t xml:space="preserve">При коротком нажатии клавиши </w:t>
      </w:r>
      <w:r>
        <w:rPr>
          <w:rFonts w:cs="Times New Roman" w:ascii="Times New Roman" w:hAnsi="Times New Roman"/>
          <w:b/>
          <w:i/>
        </w:rPr>
        <w:t>«         »</w:t>
      </w:r>
      <w:r>
        <w:rPr>
          <w:rFonts w:cs="Times New Roman" w:ascii="Times New Roman" w:hAnsi="Times New Roman"/>
        </w:rPr>
        <w:t xml:space="preserve">  выводится на экран ЖКИ значение параметра  суммарное и по каждой фазе в отдельности. При индикации напряжения и тока сети – суммарное значение не индицируется. Значение частоты сети как суммарное так и по фазам также не индицируется.</w:t>
      </w:r>
    </w:p>
    <w:p>
      <w:pPr>
        <w:pStyle w:val="Normal"/>
        <w:ind w:firstLine="709"/>
        <w:jc w:val="both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60">
                <wp:simplePos x="0" y="0"/>
                <wp:positionH relativeFrom="column">
                  <wp:posOffset>92710</wp:posOffset>
                </wp:positionH>
                <wp:positionV relativeFrom="paragraph">
                  <wp:posOffset>212725</wp:posOffset>
                </wp:positionV>
                <wp:extent cx="318135" cy="158115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20" cy="157320"/>
                        </a:xfrm>
                      </wpg:grpSpPr>
                      <wps:wsp>
                        <wps:cNvSpPr/>
                        <wps:spPr>
                          <a:xfrm>
                            <a:off x="0" y="5040"/>
                            <a:ext cx="317520" cy="152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200" y="0"/>
                            <a:ext cx="1803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.3pt;margin-top:16.75pt;width:25pt;height:12.4pt" coordorigin="146,335" coordsize="500,248">
                <v:oval id="shape_0" fillcolor="white" stroked="t" style="position:absolute;left:146;top:343;width:499;height:239;mso-wrap-style:none;v-text-anchor:middle">
                  <v:fill o:detectmouseclick="t" type="solid" color2="black"/>
                  <v:stroke color="black" weight="9360" joinstyle="miter" endcap="flat"/>
                  <w10:wrap type="none"/>
                </v:oval>
                <v:line id="shape_0" from="314,335" to="597,335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>сли в течение действия таймаута возврата в автоматический режим (5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 xml:space="preserve">255 с) кнопка </w:t>
      </w:r>
      <w:r>
        <w:rPr>
          <w:rFonts w:cs="Times New Roman" w:ascii="Times New Roman" w:hAnsi="Times New Roman"/>
          <w:b/>
          <w:i/>
        </w:rPr>
        <w:t>«         »</w:t>
      </w:r>
      <w:r>
        <w:rPr>
          <w:rFonts w:cs="Times New Roman" w:ascii="Times New Roman" w:hAnsi="Times New Roman"/>
        </w:rPr>
        <w:t xml:space="preserve">  не нажимается, то индикатор переходит в режим автоматической индикации.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5.3.10 Проверку функционирования  суммирующих устройств счётчиков проводят на измерительной установке К68001. Подключите счётчик к установке К68001. Установите на К68001 напряжение (230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4) В (или (57,7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1) В), ток в нагрузке отсутствует. Запишите значение потребленной электроэнергии с ЖКИ. </w:t>
      </w:r>
    </w:p>
    <w:p>
      <w:pPr>
        <w:pStyle w:val="Normal"/>
        <w:tabs>
          <w:tab w:val="clear" w:pos="720"/>
          <w:tab w:val="left" w:pos="1134" w:leader="none"/>
        </w:tabs>
        <w:ind w:firstLine="709"/>
        <w:jc w:val="both"/>
        <w:rPr/>
      </w:pPr>
      <w:r>
        <w:rPr>
          <w:rFonts w:cs="Times New Roman" w:ascii="Times New Roman" w:hAnsi="Times New Roman"/>
        </w:rPr>
        <w:t xml:space="preserve">Установите на установке ток  10 А или 5 А при коэффициенте мощности 1,0 в каждой фазе При этом должно происходить увеличение значения потребленной электроэнергии.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Если все описанные действия завершились успешно, то счётчик функционирует исправно.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b/>
        </w:rPr>
        <w:t>5.4</w:t>
      </w:r>
      <w:r>
        <w:rPr>
          <w:rFonts w:cs="Times New Roman" w:ascii="Times New Roman" w:hAnsi="Times New Roman"/>
        </w:rPr>
        <w:t xml:space="preserve">  Определение порога чувствительности, отсутствия самохода, значений погрешности счётчика, точности хода часов (пп.3.2, 3.3, 3.4  таблица 2).</w:t>
      </w:r>
    </w:p>
    <w:p>
      <w:pPr>
        <w:pStyle w:val="Normal"/>
        <w:spacing w:before="120" w:after="0"/>
        <w:ind w:firstLine="720"/>
        <w:jc w:val="both"/>
        <w:rPr/>
      </w:pPr>
      <w:r>
        <w:rPr>
          <w:rFonts w:cs="Times New Roman" w:ascii="Times New Roman" w:hAnsi="Times New Roman"/>
        </w:rPr>
        <w:t>5.4.1  Погрешность счётчика определяют методом непосредственного сличения  на установке К68001. Часть испытаний проводится в режиме телеметрии, часть – в режиме поверки. Переключение проводится по команде интерфейса.</w:t>
      </w:r>
    </w:p>
    <w:p>
      <w:pPr>
        <w:pStyle w:val="TextBodyIndent"/>
        <w:spacing w:lineRule="auto" w:line="240"/>
        <w:ind w:firstLine="567"/>
        <w:rPr/>
      </w:pPr>
      <w:r>
        <w:rPr/>
        <w:tab/>
      </w:r>
      <w:r>
        <w:rPr>
          <w:rFonts w:cs="Times New Roman" w:ascii="Times New Roman" w:hAnsi="Times New Roman"/>
        </w:rPr>
        <w:t>Испытание счётчиков класса точности 1,0 при измерении активной энергии, активной (полной мощности) по ГОСТ Р 52322 и класса точности 0,5S при измерении активной энергии, активной (полной) мощности по ГОСТ Р 52323  проводят при значениях информативных параметров входного сигнала, указанных в таблице 4. Испытание счётчиков класса точности 1 и 2 при измерении реактивной энергии и реактивной мощности по ГОСТ Р 52425 проводят при значениях информативных параметров входного сигнала, указанных в таблице 5. Испытания проводят для прямого и обратного направления активной и реактивной энергии и мощности методом непосредственного сличения на установке K68001 или с применением эталонного счётчика ЦЭ7008 и источника фиктивной мощности МК7006.</w:t>
      </w:r>
    </w:p>
    <w:p>
      <w:pPr>
        <w:pStyle w:val="Normal"/>
        <w:spacing w:before="120" w:after="120"/>
        <w:ind w:left="1985" w:hanging="1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Таблица 4 </w:t>
      </w:r>
      <w:r>
        <w:rPr>
          <w:rFonts w:cs="Times New Roman" w:ascii="Times New Roman" w:hAnsi="Times New Roman"/>
        </w:rPr>
        <w:t>- Значения информативных параметров входного сигнала при измерении активной энергии и активной (полной) мощности.</w:t>
      </w:r>
    </w:p>
    <w:tbl>
      <w:tblPr>
        <w:tblW w:w="9564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0"/>
        <w:gridCol w:w="1701"/>
        <w:gridCol w:w="1134"/>
        <w:gridCol w:w="1346"/>
        <w:gridCol w:w="1347"/>
        <w:gridCol w:w="1276"/>
        <w:gridCol w:w="1002"/>
      </w:tblGrid>
      <w:tr>
        <w:trPr>
          <w:cantSplit w:val="true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Информативные параметры входного сигнала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Предел допустимого значения погрешности при измерении активной энергии и мощности, %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Время измерения, с</w:t>
            </w:r>
          </w:p>
        </w:tc>
      </w:tr>
      <w:tr>
        <w:trPr>
          <w:trHeight w:val="276" w:hRule="atLeast"/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Напряжение,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Ток,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Cos φ</w:t>
            </w:r>
          </w:p>
        </w:tc>
        <w:tc>
          <w:tcPr>
            <w:tcW w:w="2693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Основной 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режим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Поверочный режим</w:t>
            </w:r>
          </w:p>
        </w:tc>
      </w:tr>
      <w:tr>
        <w:trPr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класс точности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0,5S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1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±0,5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0,8</w:t>
            </w:r>
            <w:r>
              <w:rPr>
                <w:rFonts w:cs="Times New Roman" w:ascii="Times New Roman" w:hAnsi="Times New Roman"/>
              </w:rPr>
              <w:t>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1*</w:t>
            </w:r>
            <w:r>
              <w:rPr>
                <w:rFonts w:cs="Times New Roman" w:ascii="Times New Roman" w:hAnsi="Times New Roman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1* 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±0,6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1*0,1I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-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1* 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ind w:left="4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>Испытания 16-23 (Таблица 4) с однофазной нагрузкой при симметрии фазных напряжений необходимо проводить последовательно для каждой из фаз отдельно.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  <w:b/>
        </w:rPr>
        <w:t>Примечание</w:t>
      </w:r>
      <w:r>
        <w:rPr>
          <w:rFonts w:cs="Times New Roman" w:ascii="Times New Roman" w:hAnsi="Times New Roman"/>
        </w:rPr>
        <w:t xml:space="preserve"> – По таблице 4 проводят испытания счётчиков как для прямого так и для обратного направления  активной энергии и мощности.                                                             </w:t>
      </w:r>
    </w:p>
    <w:p>
      <w:pPr>
        <w:pStyle w:val="Normal"/>
        <w:spacing w:before="120" w:after="120"/>
        <w:ind w:left="1985" w:hanging="1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Таблица 5 </w:t>
      </w:r>
      <w:r>
        <w:rPr>
          <w:rFonts w:cs="Times New Roman" w:ascii="Times New Roman" w:hAnsi="Times New Roman"/>
        </w:rPr>
        <w:t>- Значения информативных параметров входного сигнала при измерении реактивной энергии и мощности.</w:t>
      </w:r>
    </w:p>
    <w:tbl>
      <w:tblPr>
        <w:tblW w:w="9564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76"/>
        <w:gridCol w:w="1701"/>
        <w:gridCol w:w="1134"/>
        <w:gridCol w:w="1346"/>
        <w:gridCol w:w="1347"/>
        <w:gridCol w:w="1134"/>
        <w:gridCol w:w="1144"/>
      </w:tblGrid>
      <w:tr>
        <w:trPr>
          <w:cantSplit w:val="true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374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ind w:left="-19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left" w:pos="374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93" w:hanging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left" w:pos="374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93" w:hanging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Информативные параметры входного сигнала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727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Предел допустимого значения погрешности при измерении реактивной энергии и 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727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мощности, %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Время измерения, с</w:t>
            </w:r>
          </w:p>
        </w:tc>
      </w:tr>
      <w:tr>
        <w:trPr>
          <w:trHeight w:val="276" w:hRule="atLeast"/>
          <w:cantSplit w:val="true"/>
        </w:trPr>
        <w:tc>
          <w:tcPr>
            <w:tcW w:w="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Напряжение,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Ток,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en-US"/>
              </w:rPr>
              <w:t>sin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eastAsia="Symbol" w:cs="Symbol" w:ascii="Symbol" w:hAnsi="Symbol"/>
                <w:b/>
                <w:lang w:val="en-US"/>
              </w:rPr>
              <w:t>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(при инд. или емк. нагрузке)</w:t>
            </w:r>
          </w:p>
        </w:tc>
        <w:tc>
          <w:tcPr>
            <w:tcW w:w="26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Основной  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режим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Пове-рочный 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режим</w:t>
            </w:r>
          </w:p>
        </w:tc>
      </w:tr>
      <w:tr>
        <w:trPr>
          <w:cantSplit w:val="true"/>
        </w:trPr>
        <w:tc>
          <w:tcPr>
            <w:tcW w:w="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vMerge w:val="continue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vMerge w:val="continue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класс точности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4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vMerge w:val="continue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3*0,02I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3*0,10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3*0,10I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3*0,10I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3*0,20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3*0,20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0,5</w:t>
            </w:r>
            <w:r>
              <w:rPr>
                <w:rFonts w:cs="Times New Roman" w:ascii="Times New Roman" w:hAnsi="Times New Roman"/>
              </w:rPr>
              <w:t>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1*0,05I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1*0,10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1*0,10I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1*0,10I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±1,</w:t>
            </w: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1*0,20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1*0,20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  <w:r>
              <w:rPr>
                <w:rFonts w:cs="Times New Roman" w:ascii="Times New Roman" w:hAnsi="Times New Roman"/>
                <w:szCs w:val="24"/>
              </w:rPr>
              <w:t>(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cs="Times New Roman"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±1,</w:t>
            </w: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</w:t>
            </w:r>
            <w:r>
              <w:rPr>
                <w:rFonts w:cs="Times New Roman" w:ascii="Times New Roman" w:hAnsi="Times New Roman"/>
                <w:lang w:val="en-US"/>
              </w:rPr>
              <w:t xml:space="preserve"> 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±1,</w:t>
            </w: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cantSplit w:val="true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*I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макс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0,5</w:t>
            </w:r>
            <w:r>
              <w:rPr>
                <w:rFonts w:cs="Times New Roman" w:ascii="Times New Roman" w:hAnsi="Times New Roman"/>
              </w:rPr>
              <w:t>емк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</w:rPr>
              <w:t>±3,0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widowControl w:val="false"/>
        <w:tabs>
          <w:tab w:val="left" w:pos="288" w:leader="none"/>
          <w:tab w:val="left" w:pos="720" w:leader="none"/>
          <w:tab w:val="left" w:pos="1152" w:leader="none"/>
          <w:tab w:val="left" w:pos="2448" w:leader="none"/>
          <w:tab w:val="left" w:pos="4032" w:leader="none"/>
          <w:tab w:val="left" w:pos="5040" w:leader="none"/>
          <w:tab w:val="left" w:pos="5472" w:leader="none"/>
          <w:tab w:val="left" w:pos="6768" w:leader="none"/>
          <w:tab w:val="left" w:pos="6912" w:leader="none"/>
          <w:tab w:val="left" w:pos="7920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left" w:pos="288" w:leader="none"/>
          <w:tab w:val="left" w:pos="720" w:leader="none"/>
          <w:tab w:val="left" w:pos="1152" w:leader="none"/>
          <w:tab w:val="left" w:pos="2448" w:leader="none"/>
          <w:tab w:val="left" w:pos="4032" w:leader="none"/>
          <w:tab w:val="left" w:pos="5040" w:leader="none"/>
          <w:tab w:val="left" w:pos="5472" w:leader="none"/>
          <w:tab w:val="left" w:pos="6768" w:leader="none"/>
          <w:tab w:val="left" w:pos="6912" w:leader="none"/>
          <w:tab w:val="left" w:pos="7920" w:leader="none"/>
        </w:tabs>
        <w:ind w:firstLine="709"/>
        <w:jc w:val="both"/>
        <w:rPr/>
      </w:pPr>
      <w:r>
        <w:rPr>
          <w:rFonts w:cs="Times New Roman" w:ascii="Times New Roman" w:hAnsi="Times New Roman"/>
        </w:rPr>
        <w:t>Испытания 17-28 (Таблица 5.2) с однофазной нагрузкой при симметрии фазных напряжений необходимо проводить последовательно для каждой из фаз отдельно.</w:t>
      </w:r>
    </w:p>
    <w:p>
      <w:pPr>
        <w:pStyle w:val="Normal"/>
        <w:widowControl w:val="false"/>
        <w:tabs>
          <w:tab w:val="left" w:pos="288" w:leader="none"/>
          <w:tab w:val="left" w:pos="720" w:leader="none"/>
          <w:tab w:val="left" w:pos="1152" w:leader="none"/>
          <w:tab w:val="left" w:pos="2448" w:leader="none"/>
          <w:tab w:val="left" w:pos="4032" w:leader="none"/>
          <w:tab w:val="left" w:pos="5040" w:leader="none"/>
          <w:tab w:val="left" w:pos="5472" w:leader="none"/>
          <w:tab w:val="left" w:pos="6768" w:leader="none"/>
          <w:tab w:val="left" w:pos="6912" w:leader="none"/>
          <w:tab w:val="left" w:pos="7920" w:leader="none"/>
        </w:tabs>
        <w:spacing w:before="120" w:after="120"/>
        <w:ind w:firstLine="709"/>
        <w:jc w:val="both"/>
        <w:rPr/>
      </w:pPr>
      <w:r>
        <w:rPr>
          <w:rFonts w:cs="Times New Roman" w:ascii="Times New Roman" w:hAnsi="Times New Roman"/>
          <w:b/>
        </w:rPr>
        <w:t>Примечание</w:t>
      </w:r>
      <w:r>
        <w:rPr>
          <w:rFonts w:cs="Times New Roman" w:ascii="Times New Roman" w:hAnsi="Times New Roman"/>
        </w:rPr>
        <w:t xml:space="preserve"> – По таблице 5 проводят испытания счётчиков как для прямого так и для обратного направления  реактивной  энергии и мощности.</w:t>
      </w:r>
    </w:p>
    <w:p>
      <w:pPr>
        <w:pStyle w:val="Normal"/>
        <w:spacing w:before="0" w:after="120"/>
        <w:ind w:firstLine="709"/>
        <w:jc w:val="both"/>
        <w:rPr/>
      </w:pPr>
      <w:r>
        <w:rPr>
          <w:rFonts w:cs="Times New Roman" w:ascii="Times New Roman" w:hAnsi="Times New Roman"/>
        </w:rPr>
        <w:t>При испытаниях время измерения выбирают по таблице 4 или 5. При этом изменение погрешности при двух, трех измерениях не должно превышать 0,1 допускаемого значения погрешности (таблица 4 или 5).</w:t>
      </w:r>
    </w:p>
    <w:p>
      <w:pPr>
        <w:pStyle w:val="Normal"/>
        <w:spacing w:before="0" w:after="120"/>
        <w:ind w:firstLine="567"/>
        <w:jc w:val="both"/>
        <w:rPr/>
      </w:pPr>
      <w:r>
        <w:rPr>
          <w:rFonts w:cs="Times New Roman" w:ascii="Times New Roman" w:hAnsi="Times New Roman"/>
        </w:rPr>
        <w:tab/>
        <w:t xml:space="preserve">Результаты испытаний считаются положительными и счётчик соответствует классу точности, если погрешности не превышают значений, приведенных в таблице 4 и таблице 5, а разность между значением погрешности, выраженной в процентах, при однофазной нагрузке и значением погрешности, выраженной в процентах при симметричной многофазной нагрузке при номинальном токе и </w:t>
      </w:r>
      <w:r>
        <w:rPr>
          <w:rFonts w:cs="Times New Roman" w:ascii="Times New Roman" w:hAnsi="Times New Roman"/>
          <w:lang w:val="en-US"/>
        </w:rPr>
        <w:t>cos</w:t>
      </w:r>
      <w:r>
        <w:rPr>
          <w:rFonts w:cs="Times New Roman" w:ascii="Times New Roman" w:hAnsi="Times New Roman"/>
        </w:rPr>
        <w:t xml:space="preserve"> </w:t>
      </w:r>
      <w:r>
        <w:rPr>
          <w:rFonts w:eastAsia="Symbol" w:cs="Symbol" w:ascii="Symbol" w:hAnsi="Symbol"/>
          <w:lang w:val="en-US"/>
        </w:rPr>
        <w:t></w:t>
      </w:r>
      <w:r>
        <w:rPr>
          <w:rFonts w:cs="Times New Roman" w:ascii="Times New Roman" w:hAnsi="Times New Roman"/>
        </w:rPr>
        <w:t xml:space="preserve"> = 1  для активной энергии    не  превышает 1 % и 1,5 % для счётчиков класса точности 0,5S  и 1 соответственно.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5.4.2</w:t>
      </w:r>
      <w:r>
        <w:rPr>
          <w:rFonts w:cs="Times New Roman" w:ascii="Times New Roman" w:hAnsi="Times New Roman"/>
        </w:rPr>
        <w:t xml:space="preserve">  Проверка порога чувствительности.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Перед  началом  проверки  необходимо перевести импульсный выход счётчика в режим поверки.</w:t>
      </w:r>
      <w:r>
        <w:rPr/>
        <w:t xml:space="preserve"> </w:t>
      </w:r>
      <w:r>
        <w:rPr>
          <w:rFonts w:cs="Times New Roman" w:ascii="Times New Roman" w:hAnsi="Times New Roman"/>
        </w:rPr>
        <w:t>Выбранному виду энергии должен соответствовать, подключаемый к установке, импульсный выход счётчика.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Проверку  порога  чувствительности  проводят  для активной и реактивной энергии методом образцового счётчика на установке К68001 при  значениях тока 0,001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ном</w:t>
      </w:r>
      <w:r>
        <w:rPr>
          <w:rFonts w:cs="Times New Roman" w:ascii="Times New Roman" w:hAnsi="Times New Roman"/>
        </w:rPr>
        <w:t xml:space="preserve"> для счётчиков класса точности 0,5S или 0,004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32"/>
          <w:szCs w:val="32"/>
          <w:vertAlign w:val="subscript"/>
        </w:rPr>
        <w:t>б</w:t>
      </w:r>
      <w:r>
        <w:rPr>
          <w:rFonts w:cs="Times New Roman" w:ascii="Times New Roman" w:hAnsi="Times New Roman"/>
        </w:rPr>
        <w:t xml:space="preserve"> для счётчиков класса точности 1 при симметричной нагрузке.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Испытание должно быть проведено для  прямого и обратного направления.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 xml:space="preserve">Результаты испытаний считаются положительными, если счётчик регистрирует электроэнергию.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</w:rPr>
        <w:t>5.4.3</w:t>
      </w:r>
      <w:r>
        <w:rPr>
          <w:rFonts w:cs="Times New Roman" w:ascii="Times New Roman" w:hAnsi="Times New Roman"/>
        </w:rPr>
        <w:t xml:space="preserve">  Проверку самохода необходимо проводить  по каждому виду энергии при отсутствии тока в последовательных цепях и приложенном фазном напряжении, равном 1,15U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ном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Проверка производится по каждому виду энергии. В качестве индикаторов используются светодиодные индикаторы, подключенные к импульсным выходам в соответствии с рисунком  1.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Перед началом испытаний, подать команду по интерфейсу для перевода импульсных выходов в режим поверки. После установки величин фазных напряжений, снять напряжения с параллельных цепей счётчика.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Через 10 с  подать напряжение на параллельные цепи счётчика и включить секундомер. 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 испытания считается удовлетворительным, если испытательный  выход  счётчика создает  не  более одного импульса в течение времени, указанного в таблице 6.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bookmarkStart w:id="14" w:name="_1240989895"/>
      <w:bookmarkStart w:id="15" w:name="_1211891528"/>
      <w:bookmarkStart w:id="16" w:name="_1211891464"/>
      <w:bookmarkStart w:id="17" w:name="_1211891401"/>
      <w:bookmarkStart w:id="18" w:name="_1211891322"/>
      <w:bookmarkStart w:id="19" w:name="_1211891281"/>
      <w:bookmarkStart w:id="20" w:name="_1211891219"/>
      <w:bookmarkStart w:id="21" w:name="_1188393131"/>
      <w:bookmarkStart w:id="22" w:name="_1144655543"/>
      <w:bookmarkStart w:id="23" w:name="_1144592737"/>
      <w:bookmarkStart w:id="24" w:name="_1116162310"/>
      <w:bookmarkStart w:id="25" w:name="_1116010767"/>
      <w:bookmarkStart w:id="26" w:name="_1115206373"/>
      <w:bookmarkStart w:id="27" w:name="_1115206067"/>
      <w:bookmarkStart w:id="28" w:name="_1115205985"/>
      <w:bookmarkStart w:id="29" w:name="_1115059101"/>
      <w:bookmarkStart w:id="30" w:name="_1113738018"/>
      <w:bookmarkStart w:id="31" w:name="_1113737223"/>
      <w:bookmarkStart w:id="32" w:name="_1113734483"/>
      <w:bookmarkStart w:id="33" w:name="_1113734408"/>
      <w:bookmarkStart w:id="34" w:name="_111373413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/>
        <w:object w:dxaOrig="8385" w:dyaOrig="6675">
          <v:shape id="ole_rId12" style="width:419.25pt;height:333.75pt" o:ole="">
            <v:imagedata r:id="rId13" o:title=""/>
          </v:shape>
          <o:OLEObject Type="Embed" ProgID="" ShapeID="ole_rId12" DrawAspect="Content" ObjectID="_639297935" r:id="rId12"/>
        </w:objec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Таблица 6</w:t>
      </w:r>
    </w:p>
    <w:tbl>
      <w:tblPr>
        <w:tblW w:w="6247" w:type="dxa"/>
        <w:jc w:val="left"/>
        <w:tblInd w:w="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830"/>
        <w:gridCol w:w="1427"/>
      </w:tblGrid>
      <w:tr>
        <w:trPr>
          <w:trHeight w:val="692" w:hRule="atLeast"/>
          <w:cantSplit w:val="true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Модификации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счётчика (0Х)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Постоянная счётчика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в режиме поверки, имп/(кВт</w:t>
            </w:r>
            <w:r>
              <w:rPr>
                <w:rFonts w:eastAsia="Symbol" w:cs="Symbol" w:ascii="Symbol" w:hAnsi="Symbol"/>
                <w:b/>
              </w:rPr>
              <w:t></w:t>
            </w:r>
            <w:r>
              <w:rPr>
                <w:rFonts w:cs="Times New Roman" w:ascii="Times New Roman" w:hAnsi="Times New Roman"/>
                <w:b/>
              </w:rPr>
              <w:t xml:space="preserve">ч)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Время,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мин</w:t>
            </w:r>
          </w:p>
        </w:tc>
      </w:tr>
      <w:tr>
        <w:trPr>
          <w:cantSplit w:val="true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rPr/>
            </w:pPr>
            <w:r>
              <w:rPr/>
              <w:t>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1,74</w:t>
            </w:r>
          </w:p>
        </w:tc>
      </w:tr>
      <w:tr>
        <w:trPr>
          <w:cantSplit w:val="true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0,36</w:t>
            </w:r>
          </w:p>
        </w:tc>
      </w:tr>
      <w:tr>
        <w:trPr>
          <w:cantSplit w:val="true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0,44</w:t>
            </w:r>
          </w:p>
        </w:tc>
      </w:tr>
      <w:tr>
        <w:trPr>
          <w:cantSplit w:val="true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0,44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5.4.4</w:t>
      </w:r>
      <w:r>
        <w:rPr>
          <w:rFonts w:cs="Times New Roman" w:ascii="Times New Roman" w:hAnsi="Times New Roman"/>
          <w:szCs w:val="24"/>
        </w:rPr>
        <w:t xml:space="preserve"> </w:t>
      </w:r>
      <w:bookmarkStart w:id="35" w:name="_Ref478180555"/>
      <w:r>
        <w:rPr>
          <w:rFonts w:cs="Times New Roman" w:ascii="Times New Roman" w:hAnsi="Times New Roman"/>
          <w:color w:val="000000"/>
        </w:rPr>
        <w:t>Проверка точности хода встроенных часов</w:t>
      </w:r>
      <w:bookmarkEnd w:id="35"/>
    </w:p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</w:rPr>
        <w:t>5.4.4.1 Проверка точности хода встроенных часов во включенном и выключенном состоянии при нормальной температуре.</w:t>
      </w:r>
    </w:p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</w:rPr>
        <w:t>5.4.4.1.1 Проверка точности хода встроенных часов во включенном состоянии при нормальной температуре.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По сигналам точного времени запустите контрольный секундомер и по его показаниям установите на счётчике текущее время. Установить счётчик под напряжением в нормальные климатические условия. Спустя 10 суток по сигналам точного времени вновь запустите контрольный секундомер, второй секундомер запустите при прохождении секундной стрелки контрольного секундомера через нуль, а остановите его приблизительно через минуту, когда разряды секунд текущего времени на ЖКИ счётчика станут равны нулю. Произвести не менее 10 измерений с последующим усреднением </w:t>
      </w:r>
      <w:r>
        <w:rPr>
          <w:rFonts w:cs="Times New Roman" w:ascii="Times New Roman" w:hAnsi="Times New Roman"/>
        </w:rPr>
        <w:t>(статистической обработкой).</w:t>
      </w:r>
    </w:p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Используя запущенный контрольный секундомер, рассчитайте точность хода часов по формуле:</w:t>
      </w:r>
    </w:p>
    <w:p>
      <w:pPr>
        <w:pStyle w:val="Normal"/>
        <w:jc w:val="both"/>
        <w:rPr>
          <w:rFonts w:ascii="Times New Roman" w:hAnsi="Times New Roman" w:cs="Times New Roman"/>
          <w:lang w:val="en-US" w:eastAsia="en-US"/>
        </w:rPr>
      </w:pPr>
      <w:r>
        <w:rPr>
          <w:rFonts w:cs="Times New Roman" w:ascii="Times New Roman" w:hAnsi="Times New Roman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56">
                <wp:simplePos x="0" y="0"/>
                <wp:positionH relativeFrom="column">
                  <wp:posOffset>2239010</wp:posOffset>
                </wp:positionH>
                <wp:positionV relativeFrom="paragraph">
                  <wp:posOffset>1905</wp:posOffset>
                </wp:positionV>
                <wp:extent cx="963930" cy="473075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360" cy="472320"/>
                        </a:xfrm>
                      </wpg:grpSpPr>
                      <wps:wsp>
                        <wps:cNvSpPr txBox="1"/>
                        <wps:spPr>
                          <a:xfrm>
                            <a:off x="0" y="151200"/>
                            <a:ext cx="424080" cy="29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Symbol" w:hAnsi="Symbol" w:eastAsia="Symbol" w:cs="Symbol"/>
                                  <w:color w:val="auto"/>
                                  <w:lang w:val="ru-RU" w:bidi="ar-SA"/>
                                </w:rPr>
                                <w:t>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Symbol" w:cs="Symbol" w:ascii="Arial" w:hAnsi="Arial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Symbol" w:cs="Symbol" w:ascii="Arial" w:hAnsi="Arial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Symbol" w:cs="Symbol" w:ascii="Arial" w:hAnsi="Arial"/>
                                  <w:color w:val="auto"/>
                                  <w:lang w:bidi="ar-SA" w:val="ru-RU"/>
                                </w:rPr>
                                <w:t>ср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i/>
                                  <w:rFonts w:eastAsia="Symbol" w:cs="Symbol" w:ascii="Arial" w:hAnsi="Arial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rIns="0" t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50720" y="0"/>
                            <a:ext cx="512280" cy="235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(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60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 xml:space="preserve"> –t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rIns="0" t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7400" y="261720"/>
                            <a:ext cx="490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524520" y="316800"/>
                            <a:ext cx="200160" cy="15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6.3pt;margin-top:0.15pt;width:75.85pt;height:37.2pt" coordorigin="3526,3" coordsize="1517,744">
                <v:shape id="shape_0" fillcolor="white" stroked="t" style="position:absolute;left:3526;top:241;width:667;height:45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Symbol" w:hAnsi="Symbol" w:eastAsia="Symbol" w:cs="Symbol"/>
                            <w:color w:val="auto"/>
                            <w:lang w:val="ru-RU" w:bidi="ar-SA"/>
                          </w:rPr>
                          <w:t>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Symbol" w:cs="Symbol" w:ascii="Arial" w:hAnsi="Arial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Symbol" w:cs="Symbol" w:ascii="Arial" w:hAnsi="Arial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Symbol" w:cs="Symbol" w:ascii="Arial" w:hAnsi="Arial"/>
                            <w:color w:val="auto"/>
                            <w:lang w:bidi="ar-SA" w:val="ru-RU"/>
                          </w:rPr>
                          <w:t>ср</w:t>
                        </w:r>
                        <w:r>
                          <w:rPr>
                            <w:kern w:val="2"/>
                            <w:sz w:val="24"/>
                            <w:szCs w:val="20"/>
                            <w:i/>
                            <w:rFonts w:eastAsia="Symbol" w:cs="Symbol" w:ascii="Arial" w:hAnsi="Arial"/>
                            <w:color w:val="auto"/>
                            <w:lang w:bidi="ar-SA" w:val="en-US"/>
                          </w:rPr>
                          <w:t>=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style="position:absolute;left:4236;top:3;width:806;height:369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(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60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 xml:space="preserve"> –t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  <v:line id="shape_0" from="4215,415" to="4987,415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4352;top:502;width:314;height:24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n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</v:group>
            </w:pict>
          </mc:Fallback>
        </mc:AlternateContent>
      </w:r>
    </w:p>
    <w:p>
      <w:pPr>
        <w:pStyle w:val="Heading3"/>
        <w:widowControl w:val="false"/>
        <w:jc w:val="both"/>
        <w:rPr>
          <w:b w:val="false"/>
          <w:b w:val="false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где</w:t>
      </w:r>
      <w:r>
        <w:rPr>
          <w:rFonts w:cs="Times New Roman" w:ascii="Times New Roman" w:hAnsi="Times New Roman"/>
          <w:i/>
        </w:rPr>
        <w:t xml:space="preserve">       </w:t>
      </w:r>
      <w:r>
        <w:rPr>
          <w:rFonts w:cs="Times New Roman" w:ascii="Times New Roman" w:hAnsi="Times New Roman"/>
          <w:i/>
          <w:lang w:val="en-US"/>
        </w:rPr>
        <w:t>t</w:t>
      </w:r>
      <w:r>
        <w:rPr>
          <w:rFonts w:cs="Times New Roman" w:ascii="Times New Roman" w:hAnsi="Times New Roman"/>
          <w:i/>
          <w:vertAlign w:val="subscript"/>
        </w:rPr>
        <w:t>1</w:t>
      </w:r>
      <w:r>
        <w:rPr>
          <w:rFonts w:cs="Times New Roman" w:ascii="Times New Roman" w:hAnsi="Times New Roman"/>
        </w:rPr>
        <w:t xml:space="preserve"> -  показания секундомера (усреднённое значение), с;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  <w:i/>
          <w:lang w:val="en-US"/>
        </w:rPr>
        <w:t>n</w:t>
      </w:r>
      <w:r>
        <w:rPr>
          <w:rFonts w:cs="Times New Roman" w:ascii="Times New Roman" w:hAnsi="Times New Roman"/>
          <w:i/>
        </w:rPr>
        <w:t xml:space="preserve"> -   </w:t>
      </w:r>
      <w:r>
        <w:rPr>
          <w:rFonts w:cs="Times New Roman" w:ascii="Times New Roman" w:hAnsi="Times New Roman"/>
        </w:rPr>
        <w:t>количество суток, прошедших между первым и вторым измерениями;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среднесуточный уход, с.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7">
                <wp:simplePos x="0" y="0"/>
                <wp:positionH relativeFrom="column">
                  <wp:posOffset>328295</wp:posOffset>
                </wp:positionH>
                <wp:positionV relativeFrom="paragraph">
                  <wp:posOffset>-6350</wp:posOffset>
                </wp:positionV>
                <wp:extent cx="419100" cy="241300"/>
                <wp:effectExtent l="0" t="0" r="0" b="0"/>
                <wp:wrapNone/>
                <wp:docPr id="4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13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m:oMathPara xmlns:m="http://schemas.openxmlformats.org/officeDocument/2006/math">
                              <m:oMathParaPr>
                                <m:jc m:val="left"/>
                              </m:oMathParaPr>
                              <m:oMath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Δt</m:t>
                                    </m:r>
                                  </m:e>
                                  <m:sub>
                                    <m:r>
                                      <m:rPr>
                                        <m:lit/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ср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</m:oMath>
                            </m:oMathPara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3pt;height:19pt;mso-wrap-distance-left:9.05pt;mso-wrap-distance-right:9.05pt;mso-wrap-distance-top:0pt;mso-wrap-distance-bottom:0pt;margin-top:-0.5pt;mso-position-vertical-relative:text;margin-left:25.85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m:oMathPara xmlns:m="http://schemas.openxmlformats.org/officeDocument/2006/math">
                        <m:oMathParaPr>
                          <m:jc m:val="left"/>
                        </m:oMathParaPr>
                        <m:oMath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Δt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ср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−</m:t>
                          </m:r>
                        </m:oMath>
                      </m:oMathPara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720"/>
        <w:jc w:val="both"/>
        <w:rPr/>
      </w:pPr>
      <w:r>
        <w:rPr>
          <w:rFonts w:cs="Times New Roman" w:ascii="Times New Roman" w:hAnsi="Times New Roman"/>
          <w:i/>
        </w:rPr>
        <w:t>Примечание</w:t>
      </w:r>
      <w:r>
        <w:rPr>
          <w:rFonts w:cs="Times New Roman" w:ascii="Times New Roman" w:hAnsi="Times New Roman"/>
        </w:rPr>
        <w:t xml:space="preserve"> – Требуемая погрешность измерения точности хода встроенных часов принимается  равной 1/5 от заявленной точности (±0,5 с/сутки), т.е. ±0,1 с/сутки. При этом по истечении 10 суток погрешность измерения должна быть не хуже 1/5 от 5 с, т.е. не хуже 1 с. (Допуск по точности хода встроенных часов  ±0,5 с/сутки за 10 суток составляет ±5 с).</w:t>
      </w:r>
    </w:p>
    <w:p>
      <w:pPr>
        <w:pStyle w:val="Normal"/>
        <w:spacing w:before="12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наиболее неблагоприятных условиях измерения максимальная ошибка измерения может составлять ±3 с: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ошибка при считывании времени эталонных часов                                 ±1 с.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ошибка при считывании времени часов счетчика                                    ±1 с.</w:t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максимальное время задержки внутренней коррекции часов счетчика ±1 с.  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>При проведении 10 последовательных измерений, вследствие усреднения, при распределении вероятности возникновения ошибок по нормальному закону распределения, величина ошибки может быть уменьшена в корень из 10 раз, т. е. более чем в три раза.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Счётчик  считается  выдержавшим испытания при измерении точности хода на интервале 10 суток с числом измерений не менее 10 и последующим усреднением, если максимальная погрешность измерений будет составлять не более ±1 с.</w:t>
      </w:r>
    </w:p>
    <w:p>
      <w:pPr>
        <w:pStyle w:val="Normal"/>
        <w:tabs>
          <w:tab w:val="clear" w:pos="720"/>
          <w:tab w:val="left" w:pos="0" w:leader="none"/>
        </w:tabs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5.4.4.1.2 Проверка точности хода встроенных часов </w:t>
      </w:r>
      <w:r>
        <w:rPr>
          <w:rFonts w:cs="Times New Roman" w:ascii="Times New Roman" w:hAnsi="Times New Roman"/>
          <w:color w:val="000000"/>
        </w:rPr>
        <w:t>в выключенном состоянии при нормальной температуре.</w:t>
      </w:r>
    </w:p>
    <w:p>
      <w:pPr>
        <w:pStyle w:val="21"/>
        <w:spacing w:before="120" w:after="0"/>
        <w:rPr/>
      </w:pPr>
      <w:r>
        <w:rPr/>
        <w:t>Методика аналогична методике 5.4.4.1.1. Но счётчик должен быть в выключенном состоянии даже по истечении 10 суток.</w:t>
      </w:r>
    </w:p>
    <w:p>
      <w:pPr>
        <w:pStyle w:val="21"/>
        <w:spacing w:before="120" w:after="0"/>
        <w:ind w:firstLine="709"/>
        <w:rPr/>
      </w:pPr>
      <w:r>
        <w:rPr/>
        <w:t xml:space="preserve">5.4.4.2 </w:t>
      </w:r>
      <w:r>
        <w:rPr>
          <w:color w:val="000000"/>
        </w:rPr>
        <w:t xml:space="preserve">Проверка точности хода встроенных часов в </w:t>
      </w:r>
      <w:r>
        <w:rPr/>
        <w:t>диапазоне температур.</w:t>
      </w:r>
    </w:p>
    <w:p>
      <w:pPr>
        <w:pStyle w:val="Heading3"/>
        <w:widowControl w:val="false"/>
        <w:jc w:val="both"/>
        <w:rPr/>
      </w:pPr>
      <w:r>
        <w:rPr>
          <w:b w:val="false"/>
          <w:sz w:val="24"/>
          <w:szCs w:val="24"/>
        </w:rPr>
        <w:tab/>
        <w:t xml:space="preserve">Подключить счётчик к компьютеру.  Импульсный выход счётчика  А+ (контакты 20, 21) подключить к частотомеру по схеме рисунка 2. </w:t>
      </w:r>
    </w:p>
    <w:p>
      <w:pPr>
        <w:pStyle w:val="Heading3"/>
        <w:widowControl w:val="false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Поместить счётчик в камеру с температурой  минус 40 </w:t>
      </w:r>
      <w:r>
        <w:rPr>
          <w:rFonts w:eastAsia="Symbol" w:cs="Symbol" w:ascii="Symbol" w:hAnsi="Symbol"/>
          <w:b w:val="false"/>
          <w:sz w:val="24"/>
          <w:szCs w:val="24"/>
        </w:rPr>
        <w:t></w:t>
      </w:r>
      <w:r>
        <w:rPr>
          <w:b w:val="false"/>
          <w:sz w:val="24"/>
          <w:szCs w:val="24"/>
        </w:rPr>
        <w:t>С и выдержать 1 ч. С помощью программы «Конфигуратор счётчиков трёхфазных Меркурий» перевести импульсный  выход счётчика в режим поверки частоты кварца. Для этого необходимо войти в меню «Регулировка» – «Калибровка» и выбрать подпрограмму «Калибровка счётчика», «Тест 0,5Гц» – включить.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ind w:hanging="0"/>
        <w:jc w:val="center"/>
        <w:rPr>
          <w:lang w:val="en-US"/>
        </w:rPr>
      </w:pPr>
      <w:r>
        <w:rPr/>
        <w:object w:dxaOrig="9638" w:dyaOrig="4535">
          <v:shape id="ole_rId14" style="width:361.4pt;height:167.75pt" o:ole="">
            <v:imagedata r:id="rId15" o:title=""/>
          </v:shape>
          <o:OLEObject Type="Embed" ProgID="" ShapeID="ole_rId14" DrawAspect="Content" ObjectID="_1350828815" r:id="rId14"/>
        </w:object>
      </w:r>
    </w:p>
    <w:p>
      <w:pPr>
        <w:pStyle w:val="21"/>
        <w:ind w:hanging="0"/>
        <w:jc w:val="center"/>
        <w:rPr>
          <w:b/>
          <w:b/>
        </w:rPr>
      </w:pPr>
      <w:r>
        <w:rPr>
          <w:b/>
        </w:rPr>
        <w:t>Рисунок 2</w:t>
      </w:r>
    </w:p>
    <w:p>
      <w:pPr>
        <w:pStyle w:val="Heading3"/>
        <w:widowControl w:val="false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</w:r>
    </w:p>
    <w:p>
      <w:pPr>
        <w:pStyle w:val="Heading3"/>
        <w:widowControl w:val="false"/>
        <w:jc w:val="both"/>
        <w:rPr/>
      </w:pPr>
      <w:r>
        <w:rPr>
          <w:b w:val="false"/>
          <w:sz w:val="24"/>
          <w:szCs w:val="24"/>
        </w:rPr>
        <w:tab/>
        <w:t>Измерить период с относительной погрешностью не хуже 10</w:t>
      </w:r>
      <w:r>
        <w:rPr>
          <w:b w:val="false"/>
          <w:sz w:val="24"/>
          <w:szCs w:val="24"/>
          <w:vertAlign w:val="superscript"/>
        </w:rPr>
        <w:t>-7</w:t>
      </w:r>
      <w:r>
        <w:rPr>
          <w:b w:val="false"/>
          <w:sz w:val="24"/>
          <w:szCs w:val="24"/>
        </w:rPr>
        <w:t xml:space="preserve"> (измерение проводить по спаду). </w:t>
      </w:r>
    </w:p>
    <w:p>
      <w:pPr>
        <w:pStyle w:val="Normal"/>
        <w:ind w:firstLine="7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Рассчитать точность хода часов без коррекции по формуле:</w:t>
      </w:r>
    </w:p>
    <w:p>
      <w:pPr>
        <w:pStyle w:val="Normal"/>
        <w:rPr/>
      </w:pPr>
      <w:r>
        <w:rPr>
          <w:rFonts w:cs="Times New Roman" w:ascii="Times New Roman" w:hAnsi="Times New Roman"/>
          <w:szCs w:val="24"/>
        </w:rPr>
        <w:tab/>
        <w:tab/>
        <w:tab/>
        <w:t>86400</w:t>
      </w:r>
      <w:r>
        <w:rPr>
          <w:rFonts w:eastAsia="Symbol" w:cs="Symbol" w:ascii="Symbol" w:hAnsi="Symbol"/>
          <w:szCs w:val="24"/>
        </w:rPr>
        <w:t></w:t>
      </w:r>
      <w:r>
        <w:rPr>
          <w:rFonts w:cs="Times New Roman" w:ascii="Times New Roman" w:hAnsi="Times New Roman"/>
          <w:szCs w:val="24"/>
        </w:rPr>
        <w:t>(</w:t>
      </w:r>
      <w:r>
        <w:rPr>
          <w:rFonts w:cs="Times New Roman" w:ascii="Times New Roman" w:hAnsi="Times New Roman"/>
          <w:szCs w:val="24"/>
          <w:lang w:val="en-US"/>
        </w:rPr>
        <w:t>t</w:t>
      </w:r>
      <w:r>
        <w:rPr>
          <w:rFonts w:cs="Times New Roman" w:ascii="Times New Roman" w:hAnsi="Times New Roman"/>
          <w:szCs w:val="24"/>
        </w:rPr>
        <w:t xml:space="preserve">ист – </w:t>
      </w:r>
      <w:r>
        <w:rPr>
          <w:rFonts w:cs="Times New Roman" w:ascii="Times New Roman" w:hAnsi="Times New Roman"/>
          <w:szCs w:val="24"/>
          <w:lang w:val="en-US"/>
        </w:rPr>
        <w:t>t</w:t>
      </w:r>
      <w:r>
        <w:rPr>
          <w:rFonts w:cs="Times New Roman" w:ascii="Times New Roman" w:hAnsi="Times New Roman"/>
          <w:szCs w:val="24"/>
        </w:rPr>
        <w:t>изм)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58">
                <wp:simplePos x="0" y="0"/>
                <wp:positionH relativeFrom="column">
                  <wp:posOffset>1306195</wp:posOffset>
                </wp:positionH>
                <wp:positionV relativeFrom="paragraph">
                  <wp:posOffset>88265</wp:posOffset>
                </wp:positionV>
                <wp:extent cx="1301750" cy="127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85pt,6.95pt" to="205.25pt,6.9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szCs w:val="24"/>
        </w:rPr>
        <w:tab/>
      </w:r>
      <w:r>
        <w:rPr>
          <w:rFonts w:cs="Times New Roman" w:ascii="Times New Roman" w:hAnsi="Times New Roman"/>
          <w:szCs w:val="24"/>
        </w:rPr>
        <w:tab/>
        <w:t xml:space="preserve">Тч =                                      ,   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Cs w:val="24"/>
        </w:rPr>
        <w:tab/>
        <w:tab/>
        <w:tab/>
        <w:tab/>
      </w:r>
      <w:r>
        <w:rPr>
          <w:rFonts w:cs="Times New Roman" w:ascii="Times New Roman" w:hAnsi="Times New Roman"/>
          <w:szCs w:val="24"/>
          <w:lang w:val="en-US"/>
        </w:rPr>
        <w:t>t</w:t>
      </w:r>
      <w:r>
        <w:rPr>
          <w:rFonts w:cs="Times New Roman" w:ascii="Times New Roman" w:hAnsi="Times New Roman"/>
          <w:szCs w:val="24"/>
        </w:rPr>
        <w:t>ист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где </w:t>
      </w:r>
      <w:r>
        <w:rPr>
          <w:rFonts w:cs="Times New Roman" w:ascii="Times New Roman" w:hAnsi="Times New Roman"/>
          <w:lang w:val="en-US"/>
        </w:rPr>
        <w:t>t</w:t>
      </w:r>
      <w:r>
        <w:rPr>
          <w:rFonts w:cs="Times New Roman" w:ascii="Times New Roman" w:hAnsi="Times New Roman"/>
          <w:sz w:val="20"/>
        </w:rPr>
        <w:t xml:space="preserve">ист </w:t>
      </w:r>
      <w:r>
        <w:rPr>
          <w:rFonts w:cs="Times New Roman" w:ascii="Times New Roman" w:hAnsi="Times New Roman"/>
        </w:rPr>
        <w:t>– образцовый  период, соответствующий 1/0,5 Гц;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  <w:lang w:val="en-US"/>
        </w:rPr>
        <w:t>t</w:t>
      </w:r>
      <w:r>
        <w:rPr>
          <w:rFonts w:cs="Times New Roman" w:ascii="Times New Roman" w:hAnsi="Times New Roman"/>
          <w:sz w:val="20"/>
        </w:rPr>
        <w:t xml:space="preserve">изм </w:t>
      </w:r>
      <w:r>
        <w:rPr>
          <w:rFonts w:cs="Times New Roman" w:ascii="Times New Roman" w:hAnsi="Times New Roman"/>
        </w:rPr>
        <w:t xml:space="preserve">– измеренный период. </w:t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Рассчитать точность хода часов с учётом коррекции по формуле:</w:t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Т = 86400/К + Т</w:t>
      </w:r>
      <w:r>
        <w:rPr>
          <w:rFonts w:cs="Times New Roman" w:ascii="Times New Roman" w:hAnsi="Times New Roman"/>
          <w:sz w:val="20"/>
        </w:rPr>
        <w:t xml:space="preserve">ч,                                                   </w:t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где К – коэффициент коррекции, считанный из счётчика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Аналогичным образом повторить все операции, поместив счётчик в камеру с температурой  55 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 xml:space="preserve">С.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ab/>
        <w:t>Счётчик  считается  выдержавшим испытания  если изменение точности хода часов во включенном и выключенном состоянии в диапазоне температур от минус 10 до плюс 45 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 xml:space="preserve">С должно быть  </w:t>
      </w:r>
      <w:r>
        <w:rPr>
          <w:rFonts w:cs="Times New Roman" w:ascii="Times New Roman" w:hAnsi="Times New Roman"/>
          <w:szCs w:val="24"/>
        </w:rPr>
        <w:t>± 0,15 с/</w:t>
      </w:r>
      <w:r>
        <w:rPr>
          <w:rFonts w:eastAsia="Symbol" w:cs="Symbol" w:ascii="Symbol" w:hAnsi="Symbol"/>
          <w:szCs w:val="24"/>
        </w:rPr>
        <w:t></w:t>
      </w:r>
      <w:r>
        <w:rPr>
          <w:rFonts w:cs="Times New Roman" w:ascii="Times New Roman" w:hAnsi="Times New Roman"/>
          <w:szCs w:val="24"/>
        </w:rPr>
        <w:t xml:space="preserve">С/сут, </w:t>
      </w:r>
      <w:r>
        <w:rPr>
          <w:rFonts w:cs="Times New Roman" w:ascii="Times New Roman" w:hAnsi="Times New Roman"/>
        </w:rPr>
        <w:t>в диапазоне от минус 40 до плюс 55 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 xml:space="preserve">С должно быть </w:t>
      </w:r>
      <w:r>
        <w:rPr>
          <w:rFonts w:cs="Times New Roman" w:ascii="Times New Roman" w:hAnsi="Times New Roman"/>
          <w:szCs w:val="24"/>
        </w:rPr>
        <w:t>±0,2 с/</w:t>
      </w:r>
      <w:r>
        <w:rPr>
          <w:rFonts w:eastAsia="Symbol" w:cs="Symbol" w:ascii="Symbol" w:hAnsi="Symbol"/>
          <w:szCs w:val="24"/>
        </w:rPr>
        <w:t></w:t>
      </w:r>
      <w:r>
        <w:rPr>
          <w:rFonts w:cs="Times New Roman" w:ascii="Times New Roman" w:hAnsi="Times New Roman"/>
          <w:szCs w:val="24"/>
        </w:rPr>
        <w:t xml:space="preserve">С/сут. 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Cs w:val="24"/>
        </w:rPr>
      </w:pPr>
      <w:r>
        <w:rPr>
          <w:szCs w:val="24"/>
        </w:rPr>
      </w:r>
    </w:p>
    <w:p>
      <w:pPr>
        <w:pStyle w:val="Heading6"/>
        <w:spacing w:lineRule="auto" w:line="360"/>
        <w:ind w:left="1440" w:hanging="720"/>
        <w:jc w:val="both"/>
        <w:rPr/>
      </w:pPr>
      <w:r>
        <w:rPr/>
        <w:t>6  Оформление   результатов   поверки</w:t>
      </w:r>
    </w:p>
    <w:p>
      <w:pPr>
        <w:pStyle w:val="Normal"/>
        <w:spacing w:lineRule="auto" w:line="360"/>
        <w:ind w:left="73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 Положительные результаты поверки оформляются протоколом (Приложение Б), счётчики  пломбируют  или  накладывают  оттиск  поверительного  клейма  в  соответствии  с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 50.2.007 и делается запись в формуляре.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6.2  Счётчики, прошедшие поверку с отрицательным результатом бракуются, клеймо предыдущей поверки гасят, а счётчик изымают из обращения. Отрицательные результаты поверки оформляются в соответствии с требованиями  ПР 50.2.006.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 А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(обязательное)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Блок-схема  подключения  счётчиков к ПЭВМ</w:t>
      </w:r>
    </w:p>
    <w:p>
      <w:pPr>
        <w:pStyle w:val="Normal"/>
        <w:spacing w:lineRule="exact" w:line="22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exact" w:line="2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sz w:val="20"/>
        </w:rPr>
      </w:pPr>
      <w:r>
        <w:rPr/>
        <w:object w:dxaOrig="9683" w:dyaOrig="6848">
          <v:shape id="ole_rId18" style="width:429.9pt;height:270.45pt" o:ole="">
            <v:imagedata r:id="rId19" o:title=""/>
          </v:shape>
          <o:OLEObject Type="Embed" ProgID="" ShapeID="ole_rId18" DrawAspect="Content" ObjectID="_1613922461" r:id="rId18"/>
        </w:objec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1"/>
        <w:rPr/>
      </w:pPr>
      <w:r>
        <w:rPr/>
        <w:t>ПРИЛОЖЕНИЕ  Б</w:t>
      </w:r>
    </w:p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(рекомендуемое)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Heading2"/>
        <w:ind w:hanging="0"/>
        <w:rPr/>
      </w:pPr>
      <w:r>
        <w:rPr/>
        <w:t>Форма  протокола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065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279"/>
        <w:gridCol w:w="140"/>
        <w:gridCol w:w="10"/>
        <w:gridCol w:w="555"/>
        <w:gridCol w:w="138"/>
        <w:gridCol w:w="136"/>
        <w:gridCol w:w="146"/>
        <w:gridCol w:w="18"/>
        <w:gridCol w:w="118"/>
        <w:gridCol w:w="590"/>
        <w:gridCol w:w="129"/>
        <w:gridCol w:w="13"/>
        <w:gridCol w:w="129"/>
        <w:gridCol w:w="272"/>
        <w:gridCol w:w="153"/>
        <w:gridCol w:w="151"/>
        <w:gridCol w:w="123"/>
        <w:gridCol w:w="283"/>
        <w:gridCol w:w="165"/>
        <w:gridCol w:w="118"/>
        <w:gridCol w:w="24"/>
        <w:gridCol w:w="141"/>
        <w:gridCol w:w="284"/>
        <w:gridCol w:w="126"/>
        <w:gridCol w:w="425"/>
        <w:gridCol w:w="417"/>
        <w:gridCol w:w="166"/>
        <w:gridCol w:w="283"/>
        <w:gridCol w:w="118"/>
        <w:gridCol w:w="433"/>
        <w:gridCol w:w="287"/>
        <w:gridCol w:w="131"/>
        <w:gridCol w:w="578"/>
        <w:gridCol w:w="131"/>
        <w:gridCol w:w="239"/>
        <w:gridCol w:w="338"/>
        <w:gridCol w:w="155"/>
        <w:gridCol w:w="39"/>
        <w:gridCol w:w="245"/>
        <w:gridCol w:w="137"/>
        <w:gridCol w:w="318"/>
        <w:gridCol w:w="245"/>
        <w:gridCol w:w="559"/>
        <w:gridCol w:w="300"/>
      </w:tblGrid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TableHeading"/>
              <w:rPr/>
            </w:pPr>
            <w:r>
              <w:rPr/>
            </w:r>
          </w:p>
        </w:tc>
        <w:tc>
          <w:tcPr>
            <w:tcW w:w="9785" w:type="dxa"/>
            <w:gridSpan w:val="44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 организации, проводившей поверку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8" w:type="dxa"/>
            <w:gridSpan w:val="1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ПРОТОКОЛ  ПОВЕРКИ №</w:t>
            </w:r>
          </w:p>
        </w:tc>
        <w:tc>
          <w:tcPr>
            <w:tcW w:w="1701" w:type="dxa"/>
            <w:gridSpan w:val="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92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от</w:t>
            </w:r>
          </w:p>
        </w:tc>
        <w:tc>
          <w:tcPr>
            <w:tcW w:w="2410" w:type="dxa"/>
            <w:gridSpan w:val="9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84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20"/>
                <w:tab w:val="left" w:pos="317" w:leader="none"/>
              </w:tabs>
              <w:ind w:left="-108" w:right="-108" w:hanging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</w:t>
            </w: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4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51" w:right="-142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г.</w:t>
            </w:r>
          </w:p>
        </w:tc>
        <w:tc>
          <w:tcPr>
            <w:tcW w:w="859" w:type="dxa"/>
            <w:gridSpan w:val="2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8" w:type="dxa"/>
            <w:gridSpan w:val="1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gridSpan w:val="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08" w:right="-9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20"/>
                <w:tab w:val="left" w:pos="317" w:leader="none"/>
              </w:tabs>
              <w:snapToGrid w:val="false"/>
              <w:ind w:left="-108"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51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9" w:type="dxa"/>
            <w:gridSpan w:val="2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Счётчик типа</w:t>
            </w:r>
          </w:p>
        </w:tc>
        <w:tc>
          <w:tcPr>
            <w:tcW w:w="2126" w:type="dxa"/>
            <w:gridSpan w:val="11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gridSpan w:val="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Год выпуска</w:t>
            </w:r>
          </w:p>
        </w:tc>
        <w:tc>
          <w:tcPr>
            <w:tcW w:w="141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0" w:type="dxa"/>
            <w:gridSpan w:val="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87" w:hanging="0"/>
              <w:rPr/>
            </w:pPr>
            <w:r>
              <w:rPr>
                <w:rFonts w:cs="Times New Roman" w:ascii="Times New Roman" w:hAnsi="Times New Roman"/>
              </w:rPr>
              <w:t>Изготовитель</w:t>
            </w:r>
          </w:p>
        </w:tc>
        <w:tc>
          <w:tcPr>
            <w:tcW w:w="1804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</w:rPr>
              <w:t>Принадлежит</w:t>
            </w:r>
          </w:p>
        </w:tc>
        <w:tc>
          <w:tcPr>
            <w:tcW w:w="8245" w:type="dxa"/>
            <w:gridSpan w:val="35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50" w:type="dxa"/>
            <w:gridSpan w:val="2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Основные технические характеристики по ГОСТ (ТУ)</w:t>
            </w:r>
          </w:p>
        </w:tc>
        <w:tc>
          <w:tcPr>
            <w:tcW w:w="4135" w:type="dxa"/>
            <w:gridSpan w:val="1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363" w:type="dxa"/>
            <w:gridSpan w:val="4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- класс точности или предел допускаемой основной относительной погрешности</w:t>
            </w:r>
          </w:p>
        </w:tc>
        <w:tc>
          <w:tcPr>
            <w:tcW w:w="1422" w:type="dxa"/>
            <w:gridSpan w:val="4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</w:rPr>
              <w:t>- номинальное напряжение</w:t>
            </w:r>
          </w:p>
        </w:tc>
        <w:tc>
          <w:tcPr>
            <w:tcW w:w="6508" w:type="dxa"/>
            <w:gridSpan w:val="27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</w:t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gridSpan w:val="1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номинальный ток</w:t>
            </w:r>
          </w:p>
        </w:tc>
        <w:tc>
          <w:tcPr>
            <w:tcW w:w="7355" w:type="dxa"/>
            <w:gridSpan w:val="3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Дата предыдущей поверки</w:t>
            </w:r>
          </w:p>
        </w:tc>
        <w:tc>
          <w:tcPr>
            <w:tcW w:w="6808" w:type="dxa"/>
            <w:gridSpan w:val="2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Поверочная установка типа </w:t>
            </w:r>
          </w:p>
        </w:tc>
        <w:tc>
          <w:tcPr>
            <w:tcW w:w="1264" w:type="dxa"/>
            <w:gridSpan w:val="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02" w:type="dxa"/>
            <w:gridSpan w:val="14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>свидетельство о поверке установки</w:t>
            </w:r>
          </w:p>
        </w:tc>
      </w:tr>
      <w:tr>
        <w:trPr>
          <w:cantSplit w:val="true"/>
        </w:trPr>
        <w:tc>
          <w:tcPr>
            <w:tcW w:w="2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№</w:t>
            </w:r>
          </w:p>
        </w:tc>
        <w:tc>
          <w:tcPr>
            <w:tcW w:w="125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2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от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427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382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  <w:sz w:val="22"/>
              </w:rPr>
              <w:t xml:space="preserve">г., </w:t>
            </w:r>
            <w:r>
              <w:rPr>
                <w:rFonts w:cs="Times New Roman" w:ascii="Times New Roman" w:hAnsi="Times New Roman"/>
                <w:szCs w:val="24"/>
              </w:rPr>
              <w:t xml:space="preserve">срок действия до                        </w:t>
            </w: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36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>г., эталонный счётчик</w:t>
            </w:r>
          </w:p>
        </w:tc>
      </w:tr>
      <w:tr>
        <w:trPr/>
        <w:tc>
          <w:tcPr>
            <w:tcW w:w="559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</w:rPr>
              <w:t>типа</w:t>
            </w:r>
          </w:p>
        </w:tc>
        <w:tc>
          <w:tcPr>
            <w:tcW w:w="843" w:type="dxa"/>
            <w:gridSpan w:val="4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2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№</w:t>
            </w:r>
          </w:p>
        </w:tc>
        <w:tc>
          <w:tcPr>
            <w:tcW w:w="997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4678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0" w:right="-11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, предназначена для поверки счётчиков типа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8" w:type="dxa"/>
            <w:gridSpan w:val="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и класса точности</w:t>
            </w:r>
          </w:p>
        </w:tc>
      </w:tr>
      <w:tr>
        <w:trPr>
          <w:cantSplit w:val="true"/>
        </w:trPr>
        <w:tc>
          <w:tcPr>
            <w:tcW w:w="1264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801" w:type="dxa"/>
            <w:gridSpan w:val="4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 xml:space="preserve">при соотношении основных относительных погрешностей эталонного и поверяемого </w:t>
            </w:r>
          </w:p>
        </w:tc>
      </w:tr>
      <w:tr>
        <w:trPr>
          <w:cantSplit w:val="true"/>
        </w:trPr>
        <w:tc>
          <w:tcPr>
            <w:tcW w:w="3106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</w:rPr>
              <w:t>счётчиков, не превышающем</w:t>
            </w:r>
          </w:p>
        </w:tc>
        <w:tc>
          <w:tcPr>
            <w:tcW w:w="3544" w:type="dxa"/>
            <w:gridSpan w:val="1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3415" w:type="dxa"/>
            <w:gridSpan w:val="13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gridSpan w:val="11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Результаты поверки:</w:t>
            </w:r>
          </w:p>
        </w:tc>
        <w:tc>
          <w:tcPr>
            <w:tcW w:w="7526" w:type="dxa"/>
            <w:gridSpan w:val="3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3" w:type="dxa"/>
            <w:gridSpan w:val="1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Внешний осмотр</w:t>
            </w:r>
          </w:p>
        </w:tc>
        <w:tc>
          <w:tcPr>
            <w:tcW w:w="7513" w:type="dxa"/>
            <w:gridSpan w:val="3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12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Проверка изоляционных свойств</w:t>
            </w:r>
          </w:p>
        </w:tc>
        <w:tc>
          <w:tcPr>
            <w:tcW w:w="5954" w:type="dxa"/>
            <w:gridSpan w:val="2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66" w:type="dxa"/>
            <w:gridSpan w:val="4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9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Опробование и проверка правильности работы счётного механизма и импульсного </w:t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gridSpan w:val="5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выхода</w:t>
            </w:r>
          </w:p>
        </w:tc>
        <w:tc>
          <w:tcPr>
            <w:tcW w:w="8363" w:type="dxa"/>
            <w:gridSpan w:val="3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1" w:type="dxa"/>
            <w:gridSpan w:val="1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Проверка отсутствия самохода</w:t>
            </w:r>
          </w:p>
        </w:tc>
        <w:tc>
          <w:tcPr>
            <w:tcW w:w="6095" w:type="dxa"/>
            <w:gridSpan w:val="2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Проверка порога чувствительности</w:t>
            </w:r>
          </w:p>
        </w:tc>
        <w:tc>
          <w:tcPr>
            <w:tcW w:w="5670" w:type="dxa"/>
            <w:gridSpan w:val="21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Таблица Б.1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</w:rPr>
        <w:t>Результаты определения основной относительной погрешности в режимах симметрии и несимметрии нагрузок, а также значение разности погрешностей для различных режимов при номинальном токе и коэффициенте мощности, равном единице</w:t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tbl>
      <w:tblPr>
        <w:tblW w:w="1004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992"/>
        <w:gridCol w:w="1985"/>
        <w:gridCol w:w="3270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Напряжение,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Нагрузка, % номинального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  <w:t>cos</w:t>
            </w:r>
            <w:r>
              <w:rPr>
                <w:rFonts w:eastAsia="Symbol" w:cs="Symbol" w:ascii="Symbol" w:hAnsi="Symbol"/>
                <w:sz w:val="22"/>
              </w:rPr>
              <w:t>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Основная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относительная погрешность, 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Разность погрешностей в режимах симметричной и несимметричной нагрузок, %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01"/>
        <w:gridCol w:w="3119"/>
        <w:gridCol w:w="283"/>
        <w:gridCol w:w="4678"/>
      </w:tblGrid>
      <w:tr>
        <w:trPr/>
        <w:tc>
          <w:tcPr>
            <w:tcW w:w="1450" w:type="dxa"/>
            <w:tcBorders/>
          </w:tcPr>
          <w:p>
            <w:pPr>
              <w:pStyle w:val="Normal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</w:t>
            </w:r>
          </w:p>
        </w:tc>
        <w:tc>
          <w:tcPr>
            <w:tcW w:w="8581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1" w:type="dxa"/>
            <w:gridSpan w:val="2"/>
            <w:tcBorders/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Поверку провёл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1" w:type="dxa"/>
            <w:gridSpan w:val="2"/>
            <w:tcBorders/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подпись</w:t>
            </w:r>
          </w:p>
        </w:tc>
        <w:tc>
          <w:tcPr>
            <w:tcW w:w="4678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имя, отчество, фамилия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7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ПРИЛОЖЕНИЕ  В</w:t>
      </w:r>
    </w:p>
    <w:p>
      <w:pPr>
        <w:pStyle w:val="TextBody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(обязательное)</w:t>
      </w:r>
    </w:p>
    <w:p>
      <w:pPr>
        <w:pStyle w:val="Heading8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Heading8"/>
        <w:jc w:val="center"/>
        <w:rPr/>
      </w:pPr>
      <w:r>
        <w:rPr>
          <w:sz w:val="28"/>
          <w:szCs w:val="28"/>
        </w:rPr>
        <w:t xml:space="preserve">Схема подключения счётчика при проверке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- модема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/>
        <w:object w:dxaOrig="9683" w:dyaOrig="6848">
          <v:shape id="ole_rId20" style="width:380.05pt;height:270.8pt" o:ole="">
            <v:imagedata r:id="rId21" o:title=""/>
          </v:shape>
          <o:OLEObject Type="Embed" ProgID="" ShapeID="ole_rId20" DrawAspect="Content" ObjectID="_459663600" r:id="rId20"/>
        </w:object>
      </w:r>
    </w:p>
    <w:p>
      <w:pPr>
        <w:pStyle w:val="Heading7"/>
        <w:spacing w:lineRule="auto" w:line="360"/>
        <w:rPr>
          <w:rFonts w:ascii="Times New Roman" w:hAnsi="Times New Roman" w:cs="Times New Roman"/>
          <w:lang w:val="en-US"/>
        </w:rPr>
      </w:pPr>
      <w:r>
        <w:rPr>
          <w:rFonts w:cs="Times New Roman"/>
          <w:lang w:val="en-US"/>
        </w:rPr>
      </w:r>
    </w:p>
    <w:p>
      <w:pPr>
        <w:pStyle w:val="Heading7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Heading7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Heading7"/>
        <w:spacing w:lineRule="auto" w:line="360"/>
        <w:rPr>
          <w:lang w:val="en-US"/>
        </w:rPr>
      </w:pPr>
      <w:r>
        <w:rPr>
          <w:lang w:val="en-US"/>
        </w:rPr>
      </w:r>
    </w:p>
    <w:p>
      <w:pPr>
        <w:pStyle w:val="Heading7"/>
        <w:spacing w:lineRule="auto" w:line="36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Heading7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ПРИЛОЖЕНИЕ  Г</w:t>
      </w:r>
    </w:p>
    <w:p>
      <w:pPr>
        <w:pStyle w:val="TextBody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(обязательное)</w:t>
      </w:r>
    </w:p>
    <w:p>
      <w:pPr>
        <w:pStyle w:val="Heading8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Heading8"/>
        <w:jc w:val="center"/>
        <w:rPr/>
      </w:pPr>
      <w:r>
        <w:rPr>
          <w:sz w:val="28"/>
          <w:szCs w:val="28"/>
        </w:rPr>
        <w:t xml:space="preserve">Схема подключения счётчика при проверке </w:t>
      </w:r>
      <w:r>
        <w:rPr>
          <w:sz w:val="28"/>
          <w:szCs w:val="28"/>
          <w:lang w:val="en-US"/>
        </w:rPr>
        <w:t>PLC</w:t>
      </w:r>
      <w:r>
        <w:rPr>
          <w:sz w:val="28"/>
          <w:szCs w:val="28"/>
        </w:rPr>
        <w:t>-модема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/>
        <w:object w:dxaOrig="9683" w:dyaOrig="6848">
          <v:shape id="ole_rId22" style="width:380.05pt;height:270.8pt" o:ole="">
            <v:imagedata r:id="rId23" o:title=""/>
          </v:shape>
          <o:OLEObject Type="Embed" ProgID="" ShapeID="ole_rId22" DrawAspect="Content" ObjectID="_56266815" r:id="rId22"/>
        </w:object>
      </w:r>
    </w:p>
    <w:p>
      <w:pPr>
        <w:pStyle w:val="Normal"/>
        <w:ind w:left="2410" w:hanging="1559"/>
        <w:jc w:val="both"/>
        <w:rPr/>
      </w:pPr>
      <w:r>
        <w:rPr>
          <w:rFonts w:cs="Times New Roman" w:ascii="Times New Roman" w:hAnsi="Times New Roman"/>
          <w:b/>
          <w:i/>
        </w:rPr>
        <w:t>Примечание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 xml:space="preserve">– Счётчик и технологическое приспособление должны быть на одной силовой линии. 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BodyText2"/>
        <w:spacing w:lineRule="auto" w:line="360"/>
        <w:rPr/>
      </w:pPr>
      <w:r>
        <w:rPr/>
        <w:t>Лист  регистрации  изменений</w:t>
      </w:r>
    </w:p>
    <w:tbl>
      <w:tblPr>
        <w:tblW w:w="10080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7"/>
        <w:gridCol w:w="1028"/>
        <w:gridCol w:w="1028"/>
        <w:gridCol w:w="1028"/>
        <w:gridCol w:w="1134"/>
        <w:gridCol w:w="1276"/>
        <w:gridCol w:w="1276"/>
        <w:gridCol w:w="850"/>
        <w:gridCol w:w="724"/>
      </w:tblGrid>
      <w:tr>
        <w:trPr>
          <w:trHeight w:val="500" w:hRule="exact"/>
          <w:cantSplit w:val="true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Всего листов (страниц)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 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докум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Входящий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</w:rPr>
              <w:t>сопровод. докум.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Подп.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Дата</w:t>
            </w:r>
          </w:p>
        </w:tc>
      </w:tr>
      <w:tr>
        <w:trPr>
          <w:trHeight w:val="654" w:hRule="exact"/>
          <w:cantSplit w:val="true"/>
        </w:trPr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изменен-ных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заменен-ных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новых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аннулиро-ванных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42" w:right="-38" w:hanging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tabs>
          <w:tab w:val="clear" w:pos="720"/>
          <w:tab w:val="left" w:pos="2552" w:leader="none"/>
          <w:tab w:val="left" w:pos="5812" w:leader="none"/>
          <w:tab w:val="left" w:pos="6096" w:leader="none"/>
        </w:tabs>
        <w:spacing w:lineRule="auto" w:line="360"/>
        <w:ind w:right="28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4"/>
      <w:footerReference w:type="default" r:id="rId25"/>
      <w:type w:val="nextPage"/>
      <w:pgSz w:w="11906" w:h="16838"/>
      <w:pgMar w:left="1531" w:right="680" w:header="0" w:top="993" w:footer="0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5260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1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1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5260"/>
              <wp:effectExtent l="0" t="0" r="0" b="0"/>
              <wp:wrapSquare wrapText="largest"/>
              <wp:docPr id="4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4">
              <wp:simplePos x="0" y="0"/>
              <wp:positionH relativeFrom="column">
                <wp:posOffset>2210435</wp:posOffset>
              </wp:positionH>
              <wp:positionV relativeFrom="paragraph">
                <wp:posOffset>-1238885</wp:posOffset>
              </wp:positionV>
              <wp:extent cx="2391410" cy="832485"/>
              <wp:effectExtent l="0" t="0" r="0" b="0"/>
              <wp:wrapNone/>
              <wp:docPr id="5" name="Fram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1410" cy="8324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Счётчики электрической энергии трёхфазные статические </w:t>
                          </w:r>
                        </w:p>
                        <w:p>
                          <w:pPr>
                            <w:pStyle w:val="TextBody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«Меркурий 230»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Методика поверки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8.3pt;height:65.55pt;mso-wrap-distance-left:9.05pt;mso-wrap-distance-right:9.05pt;mso-wrap-distance-top:0pt;mso-wrap-distance-bottom:0pt;margin-top:-97.55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 xml:space="preserve">Счётчики электрической энергии трёхфазные статические </w:t>
                    </w:r>
                  </w:p>
                  <w:p>
                    <w:pPr>
                      <w:pStyle w:val="TextBody"/>
                      <w:rPr/>
                    </w:pPr>
                    <w:r>
                      <w:rPr>
                        <w:rFonts w:cs="Times New Roman" w:ascii="Times New Roman" w:hAnsi="Times New Roman"/>
                      </w:rPr>
                      <w:t>«Меркурий 230»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Методика поверки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5">
              <wp:simplePos x="0" y="0"/>
              <wp:positionH relativeFrom="column">
                <wp:posOffset>2210435</wp:posOffset>
              </wp:positionH>
              <wp:positionV relativeFrom="paragraph">
                <wp:posOffset>-1781810</wp:posOffset>
              </wp:positionV>
              <wp:extent cx="4047490" cy="384810"/>
              <wp:effectExtent l="0" t="0" r="0" b="0"/>
              <wp:wrapNone/>
              <wp:docPr id="6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3848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Heading7"/>
                            <w:rPr/>
                          </w:pPr>
                          <w:r>
                            <w:rPr/>
                            <w:t>авлг.411152.021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8.7pt;height:30.3pt;mso-wrap-distance-left:9.05pt;mso-wrap-distance-right:9.05pt;mso-wrap-distance-top:0pt;mso-wrap-distance-bottom:0pt;margin-top:-140.3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Heading7"/>
                      <w:rPr/>
                    </w:pPr>
                    <w:r>
                      <w:rPr/>
                      <w:t>авлг.411152.021  РЭ1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6">
              <wp:simplePos x="0" y="0"/>
              <wp:positionH relativeFrom="column">
                <wp:posOffset>583565</wp:posOffset>
              </wp:positionH>
              <wp:positionV relativeFrom="paragraph">
                <wp:posOffset>-1270635</wp:posOffset>
              </wp:positionV>
              <wp:extent cx="615950" cy="144780"/>
              <wp:effectExtent l="0" t="0" r="0" b="0"/>
              <wp:wrapNone/>
              <wp:docPr id="7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100.05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7">
              <wp:simplePos x="0" y="0"/>
              <wp:positionH relativeFrom="column">
                <wp:posOffset>583565</wp:posOffset>
              </wp:positionH>
              <wp:positionV relativeFrom="paragraph">
                <wp:posOffset>-1080770</wp:posOffset>
              </wp:positionV>
              <wp:extent cx="615950" cy="144780"/>
              <wp:effectExtent l="0" t="0" r="0" b="0"/>
              <wp:wrapNone/>
              <wp:docPr id="8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85.1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8">
              <wp:simplePos x="0" y="0"/>
              <wp:positionH relativeFrom="column">
                <wp:posOffset>5810250</wp:posOffset>
              </wp:positionH>
              <wp:positionV relativeFrom="paragraph">
                <wp:posOffset>-1019175</wp:posOffset>
              </wp:positionV>
              <wp:extent cx="442595" cy="152400"/>
              <wp:effectExtent l="0" t="0" r="0" b="0"/>
              <wp:wrapNone/>
              <wp:docPr id="9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524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40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eastAsia="Arial"/>
                            </w:rPr>
                            <w:t xml:space="preserve">  </w:t>
                          </w:r>
                          <w:r>
                            <w:rPr>
                              <w:rStyle w:val="Style6"/>
                            </w:rPr>
                            <w:t>22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85pt;height:12pt;mso-wrap-distance-left:9.05pt;mso-wrap-distance-right:9.05pt;mso-wrap-distance-top:0pt;mso-wrap-distance-bottom:0pt;margin-top:-80.25pt;mso-position-vertical-relative:text;margin-left:457.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40"/>
                      <w:jc w:val="center"/>
                      <w:rPr/>
                    </w:pPr>
                    <w:r>
                      <w:rPr>
                        <w:rStyle w:val="Style6"/>
                        <w:rFonts w:eastAsia="Arial"/>
                      </w:rPr>
                      <w:t xml:space="preserve">  </w:t>
                    </w:r>
                    <w:r>
                      <w:rPr>
                        <w:rStyle w:val="Style6"/>
                      </w:rPr>
                      <w:t>22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2">
              <wp:simplePos x="0" y="0"/>
              <wp:positionH relativeFrom="column">
                <wp:posOffset>548640</wp:posOffset>
              </wp:positionH>
              <wp:positionV relativeFrom="paragraph">
                <wp:posOffset>-715645</wp:posOffset>
              </wp:positionV>
              <wp:extent cx="688340" cy="144780"/>
              <wp:effectExtent l="0" t="0" r="0" b="0"/>
              <wp:wrapNone/>
              <wp:docPr id="10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4.2pt;height:11.4pt;mso-wrap-distance-left:9.05pt;mso-wrap-distance-right:9.05pt;mso-wrap-distance-top:0pt;mso-wrap-distance-bottom:0pt;margin-top:-56.35pt;mso-position-vertical-relative:text;margin-left:43.2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page">
                <wp:posOffset>6732905</wp:posOffset>
              </wp:positionH>
              <wp:positionV relativeFrom="paragraph">
                <wp:posOffset>-491490</wp:posOffset>
              </wp:positionV>
              <wp:extent cx="499745" cy="242570"/>
              <wp:effectExtent l="0" t="0" r="0" b="0"/>
              <wp:wrapSquare wrapText="largest"/>
              <wp:docPr id="12" name="Fram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5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38.7pt;mso-position-vertical-relative:text;margin-left:530.1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5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0">
              <wp:simplePos x="0" y="0"/>
              <wp:positionH relativeFrom="column">
                <wp:posOffset>2249170</wp:posOffset>
              </wp:positionH>
              <wp:positionV relativeFrom="paragraph">
                <wp:posOffset>-673735</wp:posOffset>
              </wp:positionV>
              <wp:extent cx="3388360" cy="384810"/>
              <wp:effectExtent l="0" t="0" r="0" b="0"/>
              <wp:wrapNone/>
              <wp:docPr id="13" name="Fram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3848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АВЛГ.411152.021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30.3pt;mso-wrap-distance-left:9.05pt;mso-wrap-distance-right:9.05pt;mso-wrap-distance-top:0pt;mso-wrap-distance-bottom:0pt;margin-top:-53.05pt;mso-position-vertical-relative:text;margin-left:177.1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АВЛГ.411152.021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66">
              <wp:simplePos x="0" y="0"/>
              <wp:positionH relativeFrom="page">
                <wp:posOffset>6732905</wp:posOffset>
              </wp:positionH>
              <wp:positionV relativeFrom="paragraph">
                <wp:posOffset>-491490</wp:posOffset>
              </wp:positionV>
              <wp:extent cx="499745" cy="242570"/>
              <wp:effectExtent l="0" t="0" r="0" b="0"/>
              <wp:wrapSquare wrapText="largest"/>
              <wp:docPr id="46" name="Frame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17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38.7pt;mso-position-vertical-relative:text;margin-left:530.1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17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78">
              <wp:simplePos x="0" y="0"/>
              <wp:positionH relativeFrom="column">
                <wp:posOffset>2249170</wp:posOffset>
              </wp:positionH>
              <wp:positionV relativeFrom="paragraph">
                <wp:posOffset>-673735</wp:posOffset>
              </wp:positionV>
              <wp:extent cx="3388360" cy="384810"/>
              <wp:effectExtent l="0" t="0" r="0" b="0"/>
              <wp:wrapNone/>
              <wp:docPr id="47" name="Fram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3848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АВЛГ.411152.021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30.3pt;mso-wrap-distance-left:9.05pt;mso-wrap-distance-right:9.05pt;mso-wrap-distance-top:0pt;mso-wrap-distance-bottom:0pt;margin-top:-53.05pt;mso-position-vertical-relative:text;margin-left:177.1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АВЛГ.411152.021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18">
              <wp:simplePos x="0" y="0"/>
              <wp:positionH relativeFrom="page">
                <wp:posOffset>6732905</wp:posOffset>
              </wp:positionH>
              <wp:positionV relativeFrom="paragraph">
                <wp:posOffset>-491490</wp:posOffset>
              </wp:positionV>
              <wp:extent cx="499745" cy="242570"/>
              <wp:effectExtent l="0" t="0" r="0" b="0"/>
              <wp:wrapSquare wrapText="largest"/>
              <wp:docPr id="49" name="Fram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23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38.7pt;mso-position-vertical-relative:text;margin-left:530.1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23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24">
              <wp:simplePos x="0" y="0"/>
              <wp:positionH relativeFrom="column">
                <wp:posOffset>2249170</wp:posOffset>
              </wp:positionH>
              <wp:positionV relativeFrom="paragraph">
                <wp:posOffset>-673735</wp:posOffset>
              </wp:positionV>
              <wp:extent cx="3388360" cy="384810"/>
              <wp:effectExtent l="0" t="0" r="0" b="0"/>
              <wp:wrapNone/>
              <wp:docPr id="50" name="Fram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3848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АВЛГ.411152.021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30.3pt;mso-wrap-distance-left:9.05pt;mso-wrap-distance-right:9.05pt;mso-wrap-distance-top:0pt;mso-wrap-distance-bottom:0pt;margin-top:-53.05pt;mso-position-vertical-relative:text;margin-left:177.1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АВЛГ.411152.021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0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6770" cy="10504805"/>
              <wp:effectExtent l="0" t="0" r="0" b="0"/>
              <wp:wrapNone/>
              <wp:docPr id="1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770" cy="105048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7.35pt" o:ole="">
                                <v:imagedata r:id="rId2" o:title=""/>
                              </v:shape>
                              <o:OLEObject Type="Embed" ProgID="" ShapeID="ole_rId1" DrawAspect="Content" ObjectID="_1750126733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5.1pt;height:827.15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7.35pt" o:ole="">
                          <v:imagedata r:id="rId4" o:title=""/>
                        </v:shape>
                        <o:OLEObject Type="Embed" ProgID="" ShapeID="ole_rId3" DrawAspect="Content" ObjectID="_909447166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2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4865" cy="10396220"/>
              <wp:effectExtent l="0" t="0" r="0" b="0"/>
              <wp:wrapNone/>
              <wp:docPr id="3" name="Frame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865" cy="103962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18.55pt" o:ole="">
                                <v:imagedata r:id="rId2" o:title=""/>
                              </v:shape>
                              <o:OLEObject Type="Embed" ProgID="" ShapeID="ole_rId1" DrawAspect="Content" ObjectID="_908398644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4.95pt;height:818.6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18.55pt" o:ole="">
                          <v:imagedata r:id="rId4" o:title=""/>
                        </v:shape>
                        <o:OLEObject Type="Embed" ProgID="" ShapeID="ole_rId3" DrawAspect="Content" ObjectID="_1090795223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15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1" name="Fram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025573239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549714015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90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45" name="Fram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27936028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700141623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130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48" name="Frame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74701157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837901876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149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lang w:val="en-US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/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Cs w:val="24"/>
      </w:rPr>
    </w:lvl>
  </w:abstractNum>
  <w:abstractNum w:abstractNumId="11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720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6480" w:hanging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6480" w:hanging="5913"/>
      <w:outlineLvl w:val="4"/>
    </w:pPr>
    <w:rPr>
      <w:rFonts w:ascii="Times New Roman" w:hAnsi="Times New Roman" w:cs="Times New Roman"/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ind w:left="1440" w:hanging="720"/>
      <w:jc w:val="center"/>
      <w:outlineLvl w:val="5"/>
    </w:pPr>
    <w:rPr>
      <w:rFonts w:ascii="Times New Roman" w:hAnsi="Times New Roman" w:cs="Times New Roman"/>
      <w:b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cap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rFonts w:ascii="Times New Roman" w:hAnsi="Times New Roman" w:cs="Times New Roman"/>
      <w:b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right"/>
      <w:outlineLvl w:val="8"/>
    </w:pPr>
    <w:rPr>
      <w:rFonts w:ascii="Courier New" w:hAnsi="Courier New" w:cs="Courier New"/>
      <w:b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  <w:lang w:val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cs="Times New Roman"/>
      <w:szCs w:val="24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qFormat/>
    <w:rPr/>
  </w:style>
  <w:style w:type="character" w:styleId="Style7">
    <w:name w:val="знак сноски"/>
    <w:basedOn w:val="Style5"/>
    <w:qFormat/>
    <w:rPr>
      <w:vertAlign w:val="superscript"/>
    </w:rPr>
  </w:style>
  <w:style w:type="character" w:styleId="Style8">
    <w:name w:val="знак примечания"/>
    <w:basedOn w:val="Style5"/>
    <w:qFormat/>
    <w:rPr>
      <w:sz w:val="16"/>
    </w:rPr>
  </w:style>
  <w:style w:type="character" w:styleId="StrongEmphasis">
    <w:name w:val="Strong Emphasis"/>
    <w:basedOn w:val="Style5"/>
    <w:qFormat/>
    <w:rPr>
      <w:b/>
    </w:rPr>
  </w:style>
  <w:style w:type="character" w:styleId="Style9">
    <w:name w:val="Знак примечания"/>
    <w:basedOn w:val="Style5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jc w:val="center"/>
    </w:pPr>
    <w:rPr>
      <w:kern w:val="2"/>
      <w:u w:val="single"/>
    </w:rPr>
  </w:style>
  <w:style w:type="paragraph" w:styleId="2">
    <w:name w:val="Основной текст 2"/>
    <w:basedOn w:val="Normal"/>
    <w:qFormat/>
    <w:pPr>
      <w:spacing w:lineRule="auto" w:line="360"/>
      <w:ind w:firstLine="709"/>
      <w:jc w:val="both"/>
    </w:pPr>
    <w:rPr/>
  </w:style>
  <w:style w:type="paragraph" w:styleId="Style10">
    <w:name w:val="Маркированный список"/>
    <w:basedOn w:val="Normal"/>
    <w:qFormat/>
    <w:pPr>
      <w:ind w:firstLine="709"/>
      <w:jc w:val="center"/>
    </w:pPr>
    <w:rPr>
      <w:kern w:val="2"/>
    </w:rPr>
  </w:style>
  <w:style w:type="paragraph" w:styleId="Style11">
    <w:name w:val="Цитата"/>
    <w:basedOn w:val="Normal"/>
    <w:qFormat/>
    <w:pPr>
      <w:spacing w:lineRule="atLeast" w:line="240"/>
      <w:ind w:left="330" w:right="88" w:firstLine="440"/>
      <w:jc w:val="both"/>
    </w:pPr>
    <w:rPr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Верх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Ниж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spacing w:lineRule="auto" w:line="360"/>
      <w:ind w:firstLine="709"/>
      <w:jc w:val="both"/>
    </w:pPr>
    <w:rPr/>
  </w:style>
  <w:style w:type="paragraph" w:styleId="Style14">
    <w:name w:val="Текст"/>
    <w:basedOn w:val="Normal"/>
    <w:qFormat/>
    <w:pPr/>
    <w:rPr>
      <w:rFonts w:ascii="Courier New" w:hAnsi="Courier New" w:cs="Courier New"/>
    </w:rPr>
  </w:style>
  <w:style w:type="paragraph" w:styleId="3">
    <w:name w:val="Основной текст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31">
    <w:name w:val="Основной текст с отступом 3"/>
    <w:basedOn w:val="Normal"/>
    <w:qFormat/>
    <w:pPr>
      <w:spacing w:lineRule="auto" w:line="360"/>
      <w:ind w:firstLine="567"/>
      <w:jc w:val="both"/>
    </w:pPr>
    <w:rPr>
      <w:rFonts w:ascii="Times New Roman" w:hAnsi="Times New Roman" w:cs="Times New Roman"/>
    </w:rPr>
  </w:style>
  <w:style w:type="paragraph" w:styleId="Normal1">
    <w:name w:val="LO-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22">
    <w:name w:val="Маркированный список 2"/>
    <w:basedOn w:val="Normal"/>
    <w:qFormat/>
    <w:pPr>
      <w:numPr>
        <w:ilvl w:val="0"/>
        <w:numId w:val="4"/>
      </w:numPr>
      <w:tabs>
        <w:tab w:val="clear" w:pos="720"/>
        <w:tab w:val="left" w:pos="1134" w:leader="none"/>
      </w:tabs>
      <w:spacing w:lineRule="auto" w:line="360"/>
      <w:ind w:left="1134" w:hanging="425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qFormat/>
    <w:pPr>
      <w:jc w:val="center"/>
    </w:pPr>
    <w:rPr>
      <w:rFonts w:ascii="Times New Roman" w:hAnsi="Times New Roman" w:cs="Times New Roman"/>
    </w:rPr>
  </w:style>
  <w:style w:type="paragraph" w:styleId="5">
    <w:name w:val="заголовок 5"/>
    <w:basedOn w:val="Normal"/>
    <w:next w:val="Normal"/>
    <w:qFormat/>
    <w:pPr>
      <w:keepNext w:val="true"/>
      <w:ind w:firstLine="284"/>
    </w:pPr>
    <w:rPr>
      <w:b/>
      <w:color w:val="FFFFFF"/>
      <w:sz w:val="22"/>
    </w:rPr>
  </w:style>
  <w:style w:type="paragraph" w:styleId="6">
    <w:name w:val="заголовок 6"/>
    <w:basedOn w:val="Normal"/>
    <w:next w:val="Normal"/>
    <w:qFormat/>
    <w:pPr>
      <w:keepNext w:val="true"/>
    </w:pPr>
    <w:rPr>
      <w:b/>
      <w:color w:val="FFFFFF"/>
      <w:sz w:val="22"/>
    </w:rPr>
  </w:style>
  <w:style w:type="paragraph" w:styleId="Style15">
    <w:name w:val="текст сноски"/>
    <w:basedOn w:val="Normal"/>
    <w:qFormat/>
    <w:pPr>
      <w:ind w:firstLine="567"/>
    </w:pPr>
    <w:rPr>
      <w:sz w:val="20"/>
    </w:rPr>
  </w:style>
  <w:style w:type="paragraph" w:styleId="Endnote">
    <w:name w:val="Endnote Text"/>
    <w:basedOn w:val="Normal"/>
    <w:pPr>
      <w:ind w:firstLine="567"/>
    </w:pPr>
    <w:rPr>
      <w:sz w:val="20"/>
    </w:rPr>
  </w:style>
  <w:style w:type="paragraph" w:styleId="Style16">
    <w:name w:val="текст примечания"/>
    <w:basedOn w:val="Normal"/>
    <w:qFormat/>
    <w:pPr>
      <w:ind w:firstLine="567"/>
    </w:pPr>
    <w:rPr>
      <w:sz w:val="20"/>
    </w:rPr>
  </w:style>
  <w:style w:type="paragraph" w:styleId="Style17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18">
    <w:name w:val="Название объекта"/>
    <w:basedOn w:val="Normal"/>
    <w:next w:val="Normal"/>
    <w:qFormat/>
    <w:pPr>
      <w:jc w:val="center"/>
    </w:pPr>
    <w:rPr>
      <w:rFonts w:ascii="Times New Roman" w:hAnsi="Times New Roman" w:cs="Times New Roman"/>
      <w:b/>
    </w:rPr>
  </w:style>
  <w:style w:type="paragraph" w:styleId="23">
    <w:name w:val="оглавление 2"/>
    <w:basedOn w:val="Normal"/>
    <w:next w:val="Normal"/>
    <w:qFormat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Style19">
    <w:name w:val="приложение"/>
    <w:basedOn w:val="Normal"/>
    <w:next w:val="Normal"/>
    <w:qFormat/>
    <w:pPr>
      <w:jc w:val="right"/>
    </w:pPr>
    <w:rPr>
      <w:b/>
      <w:sz w:val="28"/>
      <w:u w:val="single"/>
    </w:rPr>
  </w:style>
  <w:style w:type="paragraph" w:styleId="Style20">
    <w:name w:val="Приложение"/>
    <w:basedOn w:val="Normal"/>
    <w:next w:val="Normal"/>
    <w:qFormat/>
    <w:pPr>
      <w:spacing w:lineRule="auto" w:line="360" w:before="60" w:after="0"/>
      <w:ind w:firstLine="680"/>
      <w:jc w:val="center"/>
    </w:pPr>
    <w:rPr>
      <w:b/>
      <w:u w:val="single"/>
    </w:rPr>
  </w:style>
  <w:style w:type="paragraph" w:styleId="Contents2">
    <w:name w:val="TOC 2"/>
    <w:basedOn w:val="Normal"/>
    <w:next w:val="Normal"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Style21">
    <w:name w:val="Текст примечания"/>
    <w:basedOn w:val="Normal"/>
    <w:qFormat/>
    <w:pPr/>
    <w:rPr>
      <w:sz w:val="20"/>
    </w:rPr>
  </w:style>
  <w:style w:type="paragraph" w:styleId="Style22">
    <w:name w:val="Тема примечания"/>
    <w:basedOn w:val="Style21"/>
    <w:next w:val="Style21"/>
    <w:qFormat/>
    <w:pPr/>
    <w:rPr>
      <w:b/>
      <w:bCs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oleObject" Target="embeddings/oleObject7.bin"/><Relationship Id="rId9" Type="http://schemas.openxmlformats.org/officeDocument/2006/relationships/image" Target="media/image7.wmf"/><Relationship Id="rId10" Type="http://schemas.openxmlformats.org/officeDocument/2006/relationships/oleObject" Target="embeddings/oleObject8.bin"/><Relationship Id="rId11" Type="http://schemas.openxmlformats.org/officeDocument/2006/relationships/image" Target="media/image8.png"/><Relationship Id="rId12" Type="http://schemas.openxmlformats.org/officeDocument/2006/relationships/oleObject" Target="embeddings/oleObject9.bin"/><Relationship Id="rId13" Type="http://schemas.openxmlformats.org/officeDocument/2006/relationships/image" Target="media/image9.wmf"/><Relationship Id="rId14" Type="http://schemas.openxmlformats.org/officeDocument/2006/relationships/oleObject" Target="embeddings/oleObject10.bin"/><Relationship Id="rId15" Type="http://schemas.openxmlformats.org/officeDocument/2006/relationships/image" Target="media/image10.wmf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oleObject" Target="embeddings/oleObject13.bin"/><Relationship Id="rId19" Type="http://schemas.openxmlformats.org/officeDocument/2006/relationships/image" Target="media/image13.wmf"/><Relationship Id="rId20" Type="http://schemas.openxmlformats.org/officeDocument/2006/relationships/oleObject" Target="embeddings/oleObject14.bin"/><Relationship Id="rId21" Type="http://schemas.openxmlformats.org/officeDocument/2006/relationships/image" Target="media/image14.wmf"/><Relationship Id="rId22" Type="http://schemas.openxmlformats.org/officeDocument/2006/relationships/oleObject" Target="embeddings/oleObject15.bin"/><Relationship Id="rId23" Type="http://schemas.openxmlformats.org/officeDocument/2006/relationships/image" Target="media/image15.wmf"/><Relationship Id="rId24" Type="http://schemas.openxmlformats.org/officeDocument/2006/relationships/header" Target="header5.xml"/><Relationship Id="rId25" Type="http://schemas.openxmlformats.org/officeDocument/2006/relationships/footer" Target="footer5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oleObject" Target="embeddings/oleObject2.bin"/><Relationship Id="rId4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wmf"/><Relationship Id="rId3" Type="http://schemas.openxmlformats.org/officeDocument/2006/relationships/oleObject" Target="embeddings/oleObject4.bin"/><Relationship Id="rId4" Type="http://schemas.openxmlformats.org/officeDocument/2006/relationships/image" Target="media/image4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wmf"/><Relationship Id="rId3" Type="http://schemas.openxmlformats.org/officeDocument/2006/relationships/oleObject" Target="embeddings/oleObject6.bin"/><Relationship Id="rId4" Type="http://schemas.openxmlformats.org/officeDocument/2006/relationships/image" Target="media/image6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oleObject" Target="embeddings/oleObject11.bin"/><Relationship Id="rId2" Type="http://schemas.openxmlformats.org/officeDocument/2006/relationships/image" Target="media/image11.wmf"/><Relationship Id="rId3" Type="http://schemas.openxmlformats.org/officeDocument/2006/relationships/oleObject" Target="embeddings/oleObject12.bin"/><Relationship Id="rId4" Type="http://schemas.openxmlformats.org/officeDocument/2006/relationships/image" Target="media/image12.wmf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oleObject" Target="embeddings/oleObject16.bin"/><Relationship Id="rId2" Type="http://schemas.openxmlformats.org/officeDocument/2006/relationships/image" Target="media/image16.wmf"/><Relationship Id="rId3" Type="http://schemas.openxmlformats.org/officeDocument/2006/relationships/oleObject" Target="embeddings/oleObject17.bin"/><Relationship Id="rId4" Type="http://schemas.openxmlformats.org/officeDocument/2006/relationships/image" Target="media/image17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FORMATTU.dot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2015-02-06T10:44:00Z</dcterms:created>
  <dc:creator>Зуева В.С.</dc:creator>
  <dc:description/>
  <cp:keywords> </cp:keywords>
  <dc:language>en-US</dc:language>
  <cp:lastModifiedBy>Admin</cp:lastModifiedBy>
  <cp:lastPrinted>2007-05-18T14:08:00Z</cp:lastPrinted>
  <dcterms:modified xsi:type="dcterms:W3CDTF">2015-02-06T10:44:00Z</dcterms:modified>
  <cp:revision>2</cp:revision>
  <dc:subject>Счётчики  "Меркурий 230"</dc:subject>
  <dc:title>Методика поверки </dc:title>
</cp:coreProperties>
</file>