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media/image2.wmf" ContentType="image/x-wmf"/>
  <Override PartName="/word/media/image1.wmf" ContentType="image/x-wmf"/>
  <Override PartName="/word/media/image3.wmf" ContentType="image/x-wmf"/>
  <Override PartName="/word/media/image4.wmf" ContentType="image/x-wmf"/>
  <Override PartName="/word/media/image6.wmf" ContentType="image/x-wmf"/>
  <Override PartName="/word/media/image5.wmf" ContentType="image/x-wmf"/>
  <Override PartName="/word/media/image7.wmf" ContentType="image/x-wmf"/>
  <Override PartName="/word/media/image8.wmf" ContentType="image/x-wmf"/>
  <Override PartName="/word/media/image9.wmf" ContentType="image/x-wmf"/>
  <Override PartName="/word/media/image14.wmf" ContentType="image/x-wmf"/>
  <Override PartName="/word/media/image13.wmf" ContentType="image/x-wmf"/>
  <Override PartName="/word/media/image16.wmf" ContentType="image/x-wmf"/>
  <Override PartName="/word/media/image15.wmf" ContentType="image/x-wmf"/>
  <Override PartName="/word/media/image17.wmf" ContentType="image/x-wmf"/>
  <Override PartName="/word/media/image18.wmf" ContentType="image/x-wmf"/>
  <Override PartName="/word/media/image10.wmf" ContentType="image/x-wmf"/>
  <Override PartName="/word/media/image11.wmf" ContentType="image/x-wmf"/>
  <Override PartName="/word/media/image12.wmf" ContentType="image/x-wm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embeddings/oleObject2.bin" ContentType="application/vnd.openxmlformats-officedocument.oleObject"/>
  <Override PartName="/word/embeddings/oleObject1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6.bin" ContentType="application/vnd.openxmlformats-officedocument.oleObject"/>
  <Override PartName="/word/embeddings/oleObject5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tabs>
          <w:tab w:val="clear" w:pos="708"/>
          <w:tab w:val="left" w:pos="759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АНТЕННА ИЗМЕРИТЕЛЬНАЯ МАГНИТНАЯ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П6-70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Руководство по эксплуатации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АВНР.411171.011 РЭ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ind w:left="5245" w:hanging="0"/>
        <w:jc w:val="left"/>
        <w:rPr/>
      </w:pPr>
      <w:r>
        <w:rPr/>
        <w:t>Согласован</w:t>
      </w:r>
    </w:p>
    <w:p>
      <w:pPr>
        <w:pStyle w:val="Normal"/>
        <w:ind w:left="4820" w:hanging="0"/>
        <w:rPr/>
      </w:pPr>
      <w:r>
        <w:rPr/>
        <w:t>раздел «Методика поверки»</w:t>
      </w:r>
    </w:p>
    <w:p>
      <w:pPr>
        <w:pStyle w:val="Normal"/>
        <w:ind w:left="4820" w:hanging="0"/>
        <w:rPr/>
      </w:pPr>
      <w:r>
        <w:rPr/>
      </w:r>
    </w:p>
    <w:p>
      <w:pPr>
        <w:pStyle w:val="Normal"/>
        <w:ind w:left="4820" w:hanging="0"/>
        <w:rPr/>
      </w:pPr>
      <w:r>
        <w:rPr/>
        <w:t>Заместитель директора по научной работе  ФГУП «ВНИИФТРИ»</w:t>
      </w:r>
    </w:p>
    <w:p>
      <w:pPr>
        <w:pStyle w:val="Normal"/>
        <w:ind w:left="4820" w:hanging="0"/>
        <w:rPr/>
      </w:pPr>
      <w:r>
        <w:rPr/>
      </w:r>
    </w:p>
    <w:p>
      <w:pPr>
        <w:pStyle w:val="Normal"/>
        <w:ind w:left="4820" w:hanging="0"/>
        <w:rPr>
          <w:sz w:val="28"/>
        </w:rPr>
      </w:pPr>
      <w:r>
        <w:rPr>
          <w:sz w:val="28"/>
        </w:rPr>
        <w:t>_____________М.В. Балаханов</w:t>
      </w:r>
    </w:p>
    <w:p>
      <w:pPr>
        <w:pStyle w:val="Normal"/>
        <w:ind w:left="4820" w:hanging="0"/>
        <w:rPr>
          <w:sz w:val="28"/>
        </w:rPr>
      </w:pPr>
      <w:r>
        <w:rPr>
          <w:sz w:val="28"/>
        </w:rPr>
      </w:r>
    </w:p>
    <w:p>
      <w:pPr>
        <w:pStyle w:val="Normal"/>
        <w:ind w:left="4820" w:hanging="0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«____»____________2007 г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sectPr>
          <w:type w:val="nextPage"/>
          <w:pgSz w:w="11906" w:h="16838"/>
          <w:pgMar w:left="1701" w:right="1644" w:header="0" w:top="1440" w:footer="0" w:bottom="1622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СОДЕРЖАНИЕ</w:t>
      </w:r>
    </w:p>
    <w:p>
      <w:pPr>
        <w:pStyle w:val="Normal"/>
        <w:rPr/>
      </w:pPr>
      <w:r>
        <w:rPr/>
        <w:t xml:space="preserve"> </w:t>
      </w:r>
      <w:r>
        <w:rPr/>
        <w:tab/>
        <w:tab/>
        <w:tab/>
        <w:tab/>
        <w:tab/>
        <w:tab/>
        <w:tab/>
        <w:tab/>
        <w:tab/>
        <w:tab/>
        <w:tab/>
      </w:r>
    </w:p>
    <w:p>
      <w:pPr>
        <w:pStyle w:val="TextBody"/>
        <w:rPr/>
      </w:pPr>
      <w:r>
        <w:rPr/>
        <w:t xml:space="preserve"> 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Contents1"/>
            <w:tabs>
              <w:tab w:val="clear" w:pos="708"/>
              <w:tab w:val="right" w:pos="8550" w:leader="dot"/>
            </w:tabs>
            <w:rPr>
              <w:lang w:val="en-US" w:eastAsia="en-US"/>
            </w:rPr>
          </w:pPr>
          <w:r>
            <w:fldChar w:fldCharType="begin"/>
          </w:r>
          <w:r>
            <w:rPr>
              <w:lang w:val="en-US" w:eastAsia="en-US"/>
            </w:rPr>
            <w:instrText> TOC \o "1-9" \t "Заголовок 9;9;Заголовок 8;8;Заголовок 7;7;Заголовок 6;6;Заголовок 5;5;Заголовок 4;4;Заголовок 3;3;Заголовок 2;2;Заголовок 1;1;Заголовок 1;1;Заголовок 1;1;Основной текст 2;1;Заголовок 2;2;Заголовок 2;2;Заголовок 3;3;Заголовок 3;3;Заголовок 4;4;Заголовок 4;4;Заголовок 5;5;Заголовок 5;5;Заголовок 6;6;Заголовок 6;6;Заголовок 7;7;Заголовок 7;7;Заголовок 8;8;Заголовок 8;8;Заголовок 9;9;Заголовок 9;9" </w:instrText>
          </w:r>
          <w:r>
            <w:rPr>
              <w:lang w:val="en-US" w:eastAsia="en-US"/>
            </w:rPr>
            <w:fldChar w:fldCharType="separate"/>
          </w:r>
          <w:r>
            <w:rPr>
              <w:lang w:val="en-US" w:eastAsia="en-US"/>
            </w:rPr>
            <w:t>1 Нормативные ссылки</w:t>
            <w:tab/>
          </w:r>
          <w:hyperlink w:anchor="__RefHeading___Toc177979709">
            <w:r>
              <w:rPr>
                <w:rStyle w:val="IndexLink"/>
                <w:lang w:val="en-US" w:eastAsia="en-US"/>
              </w:rPr>
              <w:t>3</w:t>
            </w:r>
          </w:hyperlink>
        </w:p>
        <w:p>
          <w:pPr>
            <w:pStyle w:val="Contents1"/>
            <w:tabs>
              <w:tab w:val="clear" w:pos="708"/>
              <w:tab w:val="right" w:pos="8550" w:leader="dot"/>
            </w:tabs>
            <w:rPr>
              <w:lang w:val="en-US" w:eastAsia="en-US"/>
            </w:rPr>
          </w:pPr>
          <w:r>
            <w:rPr>
              <w:lang w:val="en-US" w:eastAsia="en-US"/>
            </w:rPr>
            <w:t>2 Обозначения и сокращения</w:t>
            <w:tab/>
          </w:r>
          <w:hyperlink w:anchor="__RefHeading___Toc177979710">
            <w:r>
              <w:rPr>
                <w:rStyle w:val="IndexLink"/>
                <w:lang w:val="en-US" w:eastAsia="en-US"/>
              </w:rPr>
              <w:t>3</w:t>
            </w:r>
          </w:hyperlink>
        </w:p>
        <w:p>
          <w:pPr>
            <w:pStyle w:val="Contents1"/>
            <w:tabs>
              <w:tab w:val="clear" w:pos="708"/>
              <w:tab w:val="right" w:pos="8550" w:leader="dot"/>
            </w:tabs>
            <w:rPr>
              <w:lang w:val="en-US" w:eastAsia="en-US"/>
            </w:rPr>
          </w:pPr>
          <w:r>
            <w:rPr>
              <w:lang w:val="en-US" w:eastAsia="en-US"/>
            </w:rPr>
            <w:t>3 Требования безопасности</w:t>
            <w:tab/>
          </w:r>
          <w:hyperlink w:anchor="__RefHeading___Toc177979711">
            <w:r>
              <w:rPr>
                <w:rStyle w:val="IndexLink"/>
                <w:lang w:val="en-US" w:eastAsia="en-US"/>
              </w:rPr>
              <w:t>3</w:t>
            </w:r>
          </w:hyperlink>
        </w:p>
        <w:p>
          <w:pPr>
            <w:pStyle w:val="Contents1"/>
            <w:tabs>
              <w:tab w:val="clear" w:pos="708"/>
              <w:tab w:val="right" w:pos="8550" w:leader="dot"/>
            </w:tabs>
            <w:rPr>
              <w:lang w:val="en-US" w:eastAsia="en-US"/>
            </w:rPr>
          </w:pPr>
          <w:r>
            <w:rPr>
              <w:lang w:val="en-US" w:eastAsia="en-US"/>
            </w:rPr>
            <w:t>4 Описание антенны и принципов ее работы</w:t>
            <w:tab/>
          </w:r>
          <w:hyperlink w:anchor="__RefHeading___Toc177979712">
            <w:r>
              <w:rPr>
                <w:rStyle w:val="IndexLink"/>
                <w:lang w:val="en-US" w:eastAsia="en-US"/>
              </w:rPr>
              <w:t>4</w:t>
            </w:r>
          </w:hyperlink>
        </w:p>
        <w:p>
          <w:pPr>
            <w:pStyle w:val="Contents1"/>
            <w:tabs>
              <w:tab w:val="clear" w:pos="708"/>
              <w:tab w:val="right" w:pos="8550" w:leader="dot"/>
            </w:tabs>
            <w:rPr>
              <w:lang w:val="en-US" w:eastAsia="en-US"/>
            </w:rPr>
          </w:pPr>
          <w:r>
            <w:rPr>
              <w:lang w:val="en-US" w:eastAsia="en-US"/>
            </w:rPr>
            <w:t>4.2 Технические характеристики</w:t>
            <w:tab/>
          </w:r>
          <w:hyperlink w:anchor="__RefHeading___Toc177979713">
            <w:r>
              <w:rPr>
                <w:rStyle w:val="IndexLink"/>
                <w:lang w:val="en-US" w:eastAsia="en-US"/>
              </w:rPr>
              <w:t>4</w:t>
            </w:r>
          </w:hyperlink>
        </w:p>
        <w:p>
          <w:pPr>
            <w:pStyle w:val="Contents1"/>
            <w:tabs>
              <w:tab w:val="clear" w:pos="708"/>
              <w:tab w:val="right" w:pos="8550" w:leader="dot"/>
            </w:tabs>
            <w:rPr>
              <w:lang w:val="en-US" w:eastAsia="en-US"/>
            </w:rPr>
          </w:pPr>
          <w:r>
            <w:rPr>
              <w:lang w:val="en-US" w:eastAsia="en-US"/>
            </w:rPr>
            <w:t>4.3.  Устройство и работа антенны</w:t>
            <w:tab/>
          </w:r>
          <w:hyperlink w:anchor="__RefHeading___Toc177979714">
            <w:r>
              <w:rPr>
                <w:rStyle w:val="IndexLink"/>
                <w:lang w:val="en-US" w:eastAsia="en-US"/>
              </w:rPr>
              <w:t>5</w:t>
            </w:r>
          </w:hyperlink>
        </w:p>
        <w:p>
          <w:pPr>
            <w:pStyle w:val="Contents1"/>
            <w:tabs>
              <w:tab w:val="clear" w:pos="708"/>
              <w:tab w:val="right" w:pos="8550" w:leader="dot"/>
            </w:tabs>
            <w:rPr>
              <w:lang w:val="en-US" w:eastAsia="en-US"/>
            </w:rPr>
          </w:pPr>
          <w:r>
            <w:rPr>
              <w:lang w:val="en-US" w:eastAsia="en-US"/>
            </w:rPr>
            <w:t>5 Подготовка антенны к проведению измерений</w:t>
            <w:tab/>
          </w:r>
          <w:hyperlink w:anchor="__RefHeading___Toc177979715">
            <w:r>
              <w:rPr>
                <w:rStyle w:val="IndexLink"/>
                <w:lang w:val="en-US" w:eastAsia="en-US"/>
              </w:rPr>
              <w:t>6</w:t>
            </w:r>
          </w:hyperlink>
        </w:p>
        <w:p>
          <w:pPr>
            <w:pStyle w:val="Contents1"/>
            <w:tabs>
              <w:tab w:val="clear" w:pos="708"/>
              <w:tab w:val="right" w:pos="8550" w:leader="dot"/>
            </w:tabs>
            <w:rPr>
              <w:lang w:val="en-US" w:eastAsia="en-US"/>
            </w:rPr>
          </w:pPr>
          <w:r>
            <w:rPr>
              <w:lang w:val="en-US" w:eastAsia="en-US"/>
            </w:rPr>
            <w:t>6 Проведение измерений</w:t>
            <w:tab/>
          </w:r>
          <w:hyperlink w:anchor="__RefHeading___Toc177979716">
            <w:r>
              <w:rPr>
                <w:rStyle w:val="IndexLink"/>
                <w:lang w:val="en-US" w:eastAsia="en-US"/>
              </w:rPr>
              <w:t>6</w:t>
            </w:r>
          </w:hyperlink>
        </w:p>
        <w:p>
          <w:pPr>
            <w:pStyle w:val="Contents1"/>
            <w:tabs>
              <w:tab w:val="clear" w:pos="708"/>
              <w:tab w:val="right" w:pos="8550" w:leader="dot"/>
            </w:tabs>
            <w:rPr>
              <w:lang w:val="en-US" w:eastAsia="en-US"/>
            </w:rPr>
          </w:pPr>
          <w:r>
            <w:rPr>
              <w:lang w:val="en-US" w:eastAsia="en-US"/>
            </w:rPr>
            <w:t>7 Методика поверки</w:t>
            <w:tab/>
          </w:r>
          <w:hyperlink w:anchor="__RefHeading___Toc177979717">
            <w:r>
              <w:rPr>
                <w:rStyle w:val="IndexLink"/>
                <w:lang w:val="en-US" w:eastAsia="en-US"/>
              </w:rPr>
              <w:t>7</w:t>
            </w:r>
          </w:hyperlink>
        </w:p>
        <w:p>
          <w:pPr>
            <w:pStyle w:val="Contents1"/>
            <w:tabs>
              <w:tab w:val="clear" w:pos="708"/>
              <w:tab w:val="right" w:pos="8550" w:leader="dot"/>
            </w:tabs>
            <w:rPr>
              <w:lang w:val="en-US" w:eastAsia="en-US"/>
            </w:rPr>
          </w:pPr>
          <w:r>
            <w:rPr>
              <w:lang w:val="en-US" w:eastAsia="en-US"/>
            </w:rPr>
            <w:t>8 Текущий ремонт</w:t>
            <w:tab/>
          </w:r>
          <w:hyperlink w:anchor="__RefHeading___Toc177979718">
            <w:r>
              <w:rPr>
                <w:rStyle w:val="IndexLink"/>
                <w:lang w:val="en-US" w:eastAsia="en-US"/>
              </w:rPr>
              <w:t>12</w:t>
            </w:r>
          </w:hyperlink>
        </w:p>
        <w:p>
          <w:pPr>
            <w:pStyle w:val="Contents1"/>
            <w:tabs>
              <w:tab w:val="clear" w:pos="708"/>
              <w:tab w:val="right" w:pos="8550" w:leader="dot"/>
            </w:tabs>
            <w:rPr>
              <w:lang w:val="en-US" w:eastAsia="en-US"/>
            </w:rPr>
          </w:pPr>
          <w:r>
            <w:rPr>
              <w:lang w:val="en-US" w:eastAsia="en-US"/>
            </w:rPr>
            <w:t>9. Хранение</w:t>
            <w:tab/>
          </w:r>
          <w:hyperlink w:anchor="__RefHeading___Toc177979719">
            <w:r>
              <w:rPr>
                <w:rStyle w:val="IndexLink"/>
                <w:lang w:val="en-US" w:eastAsia="en-US"/>
              </w:rPr>
              <w:t>12</w:t>
            </w:r>
          </w:hyperlink>
        </w:p>
        <w:p>
          <w:pPr>
            <w:pStyle w:val="Contents1"/>
            <w:tabs>
              <w:tab w:val="clear" w:pos="708"/>
              <w:tab w:val="right" w:pos="8550" w:leader="dot"/>
            </w:tabs>
            <w:rPr>
              <w:lang w:val="en-US" w:eastAsia="en-US"/>
            </w:rPr>
          </w:pPr>
          <w:r>
            <w:rPr>
              <w:lang w:val="en-US" w:eastAsia="en-US"/>
            </w:rPr>
            <w:t>10 Транспортирование</w:t>
            <w:tab/>
          </w:r>
          <w:hyperlink w:anchor="__RefHeading___Toc177979720">
            <w:r>
              <w:rPr>
                <w:rStyle w:val="IndexLink"/>
                <w:lang w:val="en-US" w:eastAsia="en-US"/>
              </w:rPr>
              <w:t>13</w:t>
            </w:r>
          </w:hyperlink>
        </w:p>
        <w:p>
          <w:pPr>
            <w:pStyle w:val="Contents1"/>
            <w:tabs>
              <w:tab w:val="clear" w:pos="708"/>
              <w:tab w:val="right" w:pos="8550" w:leader="dot"/>
            </w:tabs>
            <w:rPr>
              <w:lang w:val="en-US" w:eastAsia="en-US"/>
            </w:rPr>
          </w:pPr>
          <w:r>
            <w:rPr>
              <w:lang w:val="en-US" w:eastAsia="en-US"/>
            </w:rPr>
            <w:t>11 Тара и упаковка</w:t>
            <w:tab/>
          </w:r>
          <w:hyperlink w:anchor="__RefHeading___Toc177979721">
            <w:r>
              <w:rPr>
                <w:rStyle w:val="IndexLink"/>
                <w:lang w:val="en-US" w:eastAsia="en-US"/>
              </w:rPr>
              <w:t>13</w:t>
            </w:r>
          </w:hyperlink>
        </w:p>
        <w:p>
          <w:pPr>
            <w:pStyle w:val="Contents1"/>
            <w:tabs>
              <w:tab w:val="clear" w:pos="708"/>
              <w:tab w:val="right" w:pos="8550" w:leader="dot"/>
            </w:tabs>
            <w:rPr>
              <w:lang w:val="en-US" w:eastAsia="en-US"/>
            </w:rPr>
          </w:pPr>
          <w:r>
            <w:rPr>
              <w:lang w:val="en-US" w:eastAsia="en-US"/>
            </w:rPr>
            <w:t>12 Маркирование и пломбирование</w:t>
            <w:tab/>
          </w:r>
          <w:hyperlink w:anchor="__RefHeading___Toc177979722">
            <w:r>
              <w:rPr>
                <w:rStyle w:val="IndexLink"/>
                <w:lang w:val="en-US" w:eastAsia="en-US"/>
              </w:rPr>
              <w:t>13</w:t>
            </w:r>
          </w:hyperlink>
        </w:p>
        <w:p>
          <w:pPr>
            <w:pStyle w:val="Contents1"/>
            <w:tabs>
              <w:tab w:val="clear" w:pos="708"/>
              <w:tab w:val="right" w:pos="8550" w:leader="dot"/>
            </w:tabs>
            <w:rPr>
              <w:lang w:val="en-US" w:eastAsia="en-US"/>
            </w:rPr>
          </w:pPr>
          <w:r>
            <w:rPr>
              <w:lang w:val="en-US" w:eastAsia="en-US"/>
            </w:rPr>
            <w:t>13 Гарантийные обязательства</w:t>
            <w:tab/>
          </w:r>
          <w:hyperlink w:anchor="__RefHeading___Toc177979723">
            <w:r>
              <w:rPr>
                <w:rStyle w:val="IndexLink"/>
                <w:lang w:val="en-US" w:eastAsia="en-US"/>
              </w:rPr>
              <w:t>14</w:t>
            </w:r>
          </w:hyperlink>
          <w:r>
            <w:rPr>
              <w:rStyle w:val="IndexLink"/>
              <w:lang w:val="en-US" w:eastAsia="en-US"/>
            </w:rPr>
            <w:fldChar w:fldCharType="end"/>
          </w:r>
        </w:p>
      </w:sdtContent>
    </w:sdt>
    <w:p>
      <w:pPr>
        <w:pStyle w:val="Contents1"/>
        <w:numPr>
          <w:ilvl w:val="0"/>
          <w:numId w:val="0"/>
        </w:numPr>
        <w:rPr>
          <w:lang w:val="en-US" w:eastAsia="en-US"/>
        </w:rPr>
      </w:pPr>
      <w:r>
        <w:rPr>
          <w:lang w:val="en-US" w:eastAsia="en-US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701" w:right="1644" w:header="720" w:top="1440" w:footer="720" w:bottom="1622" w:gutter="0"/>
          <w:pgNumType w:start="2" w:fmt="decimal"/>
          <w:formProt w:val="false"/>
          <w:textDirection w:val="lrTb"/>
          <w:docGrid w:type="default" w:linePitch="360" w:charSpace="0"/>
        </w:sectPr>
      </w:pPr>
    </w:p>
    <w:p>
      <w:pPr>
        <w:pStyle w:val="TextBody"/>
        <w:numPr>
          <w:ilvl w:val="0"/>
          <w:numId w:val="0"/>
        </w:numPr>
        <w:rPr/>
      </w:pPr>
      <w:r>
        <w:rPr/>
      </w:r>
      <w:r>
        <w:br w:type="page"/>
      </w:r>
    </w:p>
    <w:p>
      <w:pPr>
        <w:pStyle w:val="TextBody"/>
        <w:ind w:firstLine="540"/>
        <w:rPr/>
      </w:pPr>
      <w:r>
        <w:rPr/>
        <w:t>Настоящее руководство по эксплуатации предназначено для изучения и эксплуатации антенны измерительной магнитной П6-70 (далее по тексту антенна) и содержит описание ее устройства, принцип действия, технические характеристики, другие сведения, необходимые для правильной эксплуатации (хранения, транспортирования, технического обслуживания), а также сведения об изготовителе и сертификации антенны.</w:t>
      </w:r>
    </w:p>
    <w:p>
      <w:pPr>
        <w:pStyle w:val="Normal"/>
        <w:ind w:firstLine="540"/>
        <w:rPr/>
      </w:pPr>
      <w:r>
        <w:rPr/>
        <w:t>Вместе с антенной поставляется руководство по эксплуатации.</w:t>
      </w:r>
    </w:p>
    <w:p>
      <w:pPr>
        <w:pStyle w:val="Normal"/>
        <w:ind w:firstLine="540"/>
        <w:rPr/>
      </w:pPr>
      <w:r>
        <w:rPr/>
      </w:r>
    </w:p>
    <w:p>
      <w:pPr>
        <w:pStyle w:val="Normal"/>
        <w:ind w:firstLine="540"/>
        <w:rPr/>
      </w:pPr>
      <w:r>
        <w:rPr/>
        <w:t>Уровень подготовки обслуживающего персонала должен быть не ниже среднетехнического.</w:t>
      </w:r>
    </w:p>
    <w:p>
      <w:pPr>
        <w:pStyle w:val="Normal"/>
        <w:ind w:firstLine="540"/>
        <w:rPr/>
      </w:pPr>
      <w:r>
        <w:rPr/>
        <w:t>Внешний вид антенны приведен на рисунке 1.</w:t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  <w:drawing>
          <wp:inline distT="0" distB="0" distL="0" distR="0">
            <wp:extent cx="5936615" cy="1203960"/>
            <wp:effectExtent l="0" t="0" r="0" b="0"/>
            <wp:docPr id="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" t="-30" r="-6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>1 — рукоятка; 2 — переходник; 3 — штанга; 4 — первичный преобразователь.</w:t>
      </w:r>
    </w:p>
    <w:p>
      <w:pPr>
        <w:pStyle w:val="Normal"/>
        <w:jc w:val="center"/>
        <w:rPr/>
      </w:pPr>
      <w:r>
        <w:rPr/>
        <w:t>Рисунок 1 - Антенна измерительная магнитная П6-70</w:t>
      </w:r>
    </w:p>
    <w:p>
      <w:pPr>
        <w:pStyle w:val="Heading1"/>
        <w:tabs>
          <w:tab w:val="clear" w:pos="708"/>
          <w:tab w:val="left" w:pos="0" w:leader="none"/>
        </w:tabs>
        <w:rPr/>
      </w:pPr>
      <w:r>
        <w:rPr/>
      </w:r>
    </w:p>
    <w:p>
      <w:pPr>
        <w:pStyle w:val="Heading1"/>
        <w:tabs>
          <w:tab w:val="clear" w:pos="708"/>
          <w:tab w:val="left" w:pos="0" w:leader="none"/>
        </w:tabs>
        <w:rPr/>
      </w:pPr>
      <w:bookmarkStart w:id="0" w:name="__RefHeading___Toc177979709"/>
      <w:bookmarkEnd w:id="0"/>
      <w:r>
        <w:rPr/>
        <w:t>1 Нормативные ссылки</w:t>
      </w:r>
    </w:p>
    <w:p>
      <w:pPr>
        <w:pStyle w:val="Normal"/>
        <w:ind w:firstLine="540"/>
        <w:rPr/>
      </w:pPr>
      <w:r>
        <w:rPr/>
        <w:t>В настоящем Руководстве по эксплуатации использованы ссылки на следующие стандарты:</w:t>
      </w:r>
    </w:p>
    <w:p>
      <w:pPr>
        <w:pStyle w:val="Normal"/>
        <w:ind w:firstLine="540"/>
        <w:rPr/>
      </w:pPr>
      <w:r>
        <w:rPr/>
        <w:t>ГОСТ 22261-94 Средства измерения электрических и магнитных величин. Общие технические условия</w:t>
      </w:r>
    </w:p>
    <w:p>
      <w:pPr>
        <w:pStyle w:val="Normal"/>
        <w:ind w:firstLine="540"/>
        <w:rPr/>
      </w:pPr>
      <w:r>
        <w:rPr/>
        <w:t>ГОСТ Р 51350-99 Безопасность электрических контрольно-измерительных приборов и лабораторного оборудования. Общие требования</w:t>
      </w:r>
    </w:p>
    <w:p>
      <w:pPr>
        <w:pStyle w:val="Normal"/>
        <w:ind w:firstLine="540"/>
        <w:rPr/>
      </w:pPr>
      <w:r>
        <w:rPr/>
        <w:t>СанПиН 2.2.4.1191-03 Электромагнитные поля в производственных условиях. Санитарно-эпидемиологические правила и нормативы</w:t>
      </w:r>
    </w:p>
    <w:p>
      <w:pPr>
        <w:pStyle w:val="Normal"/>
        <w:rPr/>
      </w:pPr>
      <w:r>
        <w:rPr/>
      </w:r>
    </w:p>
    <w:p>
      <w:pPr>
        <w:pStyle w:val="Heading1"/>
        <w:tabs>
          <w:tab w:val="clear" w:pos="708"/>
          <w:tab w:val="left" w:pos="0" w:leader="none"/>
        </w:tabs>
        <w:rPr/>
      </w:pPr>
      <w:bookmarkStart w:id="1" w:name="__RefHeading___Toc177979710"/>
      <w:r>
        <w:rPr/>
        <w:t>2 Обозначения и сокращения</w:t>
      </w:r>
      <w:bookmarkEnd w:id="1"/>
      <w:r>
        <w:rPr/>
        <w:t xml:space="preserve"> </w:t>
      </w:r>
    </w:p>
    <w:p>
      <w:pPr>
        <w:pStyle w:val="Normal"/>
        <w:rPr/>
      </w:pPr>
      <w:r>
        <w:rPr/>
        <w:t>ИП - измерительный прибор</w:t>
      </w:r>
    </w:p>
    <w:p>
      <w:pPr>
        <w:pStyle w:val="Normal"/>
        <w:rPr/>
      </w:pPr>
      <w:r>
        <w:rPr/>
        <w:t xml:space="preserve">СИ – средства измерения </w:t>
      </w:r>
    </w:p>
    <w:p>
      <w:pPr>
        <w:pStyle w:val="Normal"/>
        <w:rPr/>
      </w:pPr>
      <w:r>
        <w:rPr/>
      </w:r>
    </w:p>
    <w:p>
      <w:pPr>
        <w:pStyle w:val="Heading1"/>
        <w:tabs>
          <w:tab w:val="clear" w:pos="708"/>
          <w:tab w:val="left" w:pos="0" w:leader="none"/>
        </w:tabs>
        <w:rPr/>
      </w:pPr>
      <w:bookmarkStart w:id="2" w:name="__RefHeading___Toc177979711"/>
      <w:bookmarkEnd w:id="2"/>
      <w:r>
        <w:rPr/>
        <w:t>3 Требования безопасности</w:t>
      </w:r>
    </w:p>
    <w:p>
      <w:pPr>
        <w:pStyle w:val="Normal"/>
        <w:rPr/>
      </w:pPr>
      <w:r>
        <w:rPr/>
      </w:r>
    </w:p>
    <w:p>
      <w:pPr>
        <w:pStyle w:val="Normal"/>
        <w:ind w:right="-341" w:firstLine="540"/>
        <w:rPr/>
      </w:pPr>
      <w:r>
        <w:rPr/>
        <w:t>3.1. Требования безопасности к антенне соответствуют ГОСТ Р 51350-99.</w:t>
      </w:r>
    </w:p>
    <w:p>
      <w:pPr>
        <w:pStyle w:val="Heading1"/>
        <w:tabs>
          <w:tab w:val="clear" w:pos="708"/>
          <w:tab w:val="left" w:pos="0" w:leader="none"/>
        </w:tabs>
        <w:rPr/>
      </w:pPr>
      <w:bookmarkStart w:id="3" w:name="__RefHeading___Toc177979712"/>
      <w:bookmarkEnd w:id="3"/>
      <w:r>
        <w:rPr/>
        <w:t>4 Описание антенны и принципов ее работы</w:t>
      </w:r>
    </w:p>
    <w:p>
      <w:pPr>
        <w:pStyle w:val="TextBody"/>
        <w:ind w:firstLine="575"/>
        <w:rPr/>
      </w:pPr>
      <w:r>
        <w:rPr/>
        <w:t>Антенна является преобразователем напряженности переменного магнитного поля в напряжение переменного тока и предназначена совместно с измерительным приемником, селективным микровольтметром, анализатором спектра и т.п. (далее – измерительным прибором) для измерения напряженности магнитного поля (НМП).</w:t>
      </w:r>
    </w:p>
    <w:p>
      <w:pPr>
        <w:pStyle w:val="TextBody"/>
        <w:ind w:firstLine="540"/>
        <w:rPr/>
      </w:pPr>
      <w:r>
        <w:rPr/>
        <w:t>Основная область применения – контроль электромагнитной обстановки, измерение индустриальных радиопомех, измерение биологически опасных уровней электромагнитных полей в соответствии с СанПиН 2.2.4.1191-03, а также для научных исследований.</w:t>
      </w:r>
    </w:p>
    <w:p>
      <w:pPr>
        <w:pStyle w:val="TextBody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Рабочие условия применения</w:t>
      </w:r>
    </w:p>
    <w:p>
      <w:pPr>
        <w:pStyle w:val="Normal"/>
        <w:tabs>
          <w:tab w:val="clear" w:pos="708"/>
          <w:tab w:val="left" w:pos="5940" w:leader="none"/>
        </w:tabs>
        <w:rPr/>
      </w:pPr>
      <w:r>
        <w:rPr/>
        <w:t xml:space="preserve">- температура окружающего воздуха, </w:t>
      </w:r>
      <w:r>
        <w:rPr>
          <w:vertAlign w:val="superscript"/>
        </w:rPr>
        <w:t>о</w:t>
      </w:r>
      <w:r>
        <w:rPr/>
        <w:t>С</w:t>
        <w:tab/>
        <w:t>плюс 5 – плюс 40;</w:t>
      </w:r>
    </w:p>
    <w:p>
      <w:pPr>
        <w:pStyle w:val="Normal"/>
        <w:tabs>
          <w:tab w:val="clear" w:pos="708"/>
          <w:tab w:val="left" w:pos="5940" w:leader="none"/>
          <w:tab w:val="left" w:pos="6300" w:leader="none"/>
        </w:tabs>
        <w:rPr/>
      </w:pPr>
      <w:r>
        <w:rPr/>
        <w:t>- относительная влажность воздуха при 30</w:t>
      </w:r>
      <w:r>
        <w:rPr>
          <w:vertAlign w:val="superscript"/>
        </w:rPr>
        <w:t xml:space="preserve"> о</w:t>
      </w:r>
      <w:r>
        <w:rPr/>
        <w:t>С, %</w:t>
        <w:tab/>
        <w:t>≤ 90;</w:t>
      </w:r>
    </w:p>
    <w:p>
      <w:pPr>
        <w:pStyle w:val="Normal"/>
        <w:tabs>
          <w:tab w:val="clear" w:pos="708"/>
          <w:tab w:val="left" w:pos="5940" w:leader="none"/>
        </w:tabs>
        <w:rPr/>
      </w:pPr>
      <w:r>
        <w:rPr/>
        <w:t xml:space="preserve">- атмосферное давление, кПа (мм рт.ст). </w:t>
        <w:tab/>
        <w:t>70-106,5  (537-800).</w:t>
      </w:r>
    </w:p>
    <w:p>
      <w:pPr>
        <w:pStyle w:val="Normal"/>
        <w:tabs>
          <w:tab w:val="clear" w:pos="708"/>
          <w:tab w:val="left" w:pos="5940" w:leader="none"/>
        </w:tabs>
        <w:ind w:left="540" w:hanging="0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4.1. Состав комплекта поставки антенны</w:t>
      </w:r>
    </w:p>
    <w:p>
      <w:pPr>
        <w:pStyle w:val="Normal"/>
        <w:rPr/>
      </w:pPr>
      <w:r>
        <w:rPr/>
        <w:t>Состав комплекта поставки приведен в таблице 1.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 </w:t>
      </w:r>
      <w:r>
        <w:rPr/>
        <w:t>Таблица 1</w:t>
      </w:r>
    </w:p>
    <w:tbl>
      <w:tblPr>
        <w:tblW w:w="8786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5"/>
        <w:gridCol w:w="2685"/>
        <w:gridCol w:w="1656"/>
      </w:tblGrid>
      <w:tr>
        <w:trPr/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Наименование, тип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Обозначение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Количество</w:t>
            </w:r>
          </w:p>
        </w:tc>
      </w:tr>
      <w:tr>
        <w:trPr/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365" w:leader="none"/>
              </w:tabs>
              <w:snapToGrid w:val="false"/>
              <w:rPr/>
            </w:pPr>
            <w:r>
              <w:rPr/>
              <w:t xml:space="preserve">1 Антенна измерительная магнитная П6-70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АВНР.411171.011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365" w:leader="none"/>
              </w:tabs>
              <w:snapToGrid w:val="false"/>
              <w:jc w:val="center"/>
              <w:rPr/>
            </w:pPr>
            <w:r>
              <w:rPr/>
              <w:t>1</w:t>
            </w:r>
          </w:p>
        </w:tc>
      </w:tr>
      <w:tr>
        <w:trPr/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365" w:leader="none"/>
              </w:tabs>
              <w:snapToGrid w:val="false"/>
              <w:rPr/>
            </w:pPr>
            <w:r>
              <w:rPr/>
              <w:t xml:space="preserve">2 Кабель удлинительный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АВНР.685611.011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365" w:leader="none"/>
              </w:tabs>
              <w:snapToGrid w:val="false"/>
              <w:jc w:val="center"/>
              <w:rPr/>
            </w:pPr>
            <w:r>
              <w:rPr/>
              <w:t>1</w:t>
            </w:r>
          </w:p>
        </w:tc>
      </w:tr>
      <w:tr>
        <w:trPr/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365" w:leader="none"/>
              </w:tabs>
              <w:snapToGrid w:val="false"/>
              <w:rPr/>
            </w:pPr>
            <w:r>
              <w:rPr/>
              <w:t xml:space="preserve">3 Тренога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АВНР.411171.012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365" w:leader="none"/>
              </w:tabs>
              <w:snapToGrid w:val="false"/>
              <w:jc w:val="center"/>
              <w:rPr/>
            </w:pPr>
            <w:r>
              <w:rPr/>
              <w:t>1</w:t>
            </w:r>
          </w:p>
        </w:tc>
      </w:tr>
      <w:tr>
        <w:trPr/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365" w:leader="none"/>
              </w:tabs>
              <w:snapToGrid w:val="false"/>
              <w:rPr/>
            </w:pPr>
            <w:r>
              <w:rPr/>
              <w:t>4 Блок питания ОКТАФОН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АВНР.411171.013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365" w:leader="none"/>
              </w:tabs>
              <w:snapToGrid w:val="false"/>
              <w:jc w:val="center"/>
              <w:rPr/>
            </w:pPr>
            <w:r>
              <w:rPr/>
              <w:t>1</w:t>
            </w:r>
          </w:p>
        </w:tc>
      </w:tr>
      <w:tr>
        <w:trPr/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365" w:leader="none"/>
              </w:tabs>
              <w:snapToGrid w:val="false"/>
              <w:rPr/>
            </w:pPr>
            <w:r>
              <w:rPr/>
              <w:t xml:space="preserve">6 Руководство по эксплуатации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АВНР.411171.011 РЭ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365" w:leader="none"/>
              </w:tabs>
              <w:snapToGrid w:val="false"/>
              <w:jc w:val="center"/>
              <w:rPr/>
            </w:pPr>
            <w:r>
              <w:rPr/>
              <w:t>1</w:t>
            </w:r>
          </w:p>
        </w:tc>
      </w:tr>
      <w:tr>
        <w:trPr/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365" w:leader="none"/>
              </w:tabs>
              <w:snapToGrid w:val="false"/>
              <w:rPr/>
            </w:pPr>
            <w:r>
              <w:rPr/>
              <w:t>7 Кейс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АВНР.411915.011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365" w:leader="none"/>
              </w:tabs>
              <w:snapToGrid w:val="false"/>
              <w:jc w:val="center"/>
              <w:rPr/>
            </w:pPr>
            <w:r>
              <w:rPr/>
              <w:t>1</w:t>
            </w:r>
          </w:p>
        </w:tc>
      </w:tr>
    </w:tbl>
    <w:p>
      <w:pPr>
        <w:pStyle w:val="Footer"/>
        <w:tabs>
          <w:tab w:val="clear" w:pos="4677"/>
          <w:tab w:val="clear" w:pos="9355"/>
        </w:tabs>
        <w:ind w:firstLine="540"/>
        <w:rPr/>
      </w:pPr>
      <w:r>
        <w:rPr/>
      </w:r>
    </w:p>
    <w:p>
      <w:pPr>
        <w:pStyle w:val="Footer"/>
        <w:tabs>
          <w:tab w:val="clear" w:pos="4677"/>
          <w:tab w:val="clear" w:pos="9355"/>
        </w:tabs>
        <w:ind w:firstLine="540"/>
        <w:rPr/>
      </w:pPr>
      <w:r>
        <w:rPr/>
      </w:r>
    </w:p>
    <w:p>
      <w:pPr>
        <w:pStyle w:val="Heading1"/>
        <w:tabs>
          <w:tab w:val="clear" w:pos="708"/>
          <w:tab w:val="left" w:pos="0" w:leader="none"/>
        </w:tabs>
        <w:rPr/>
      </w:pPr>
      <w:bookmarkStart w:id="4" w:name="__RefHeading___Toc177979713"/>
      <w:bookmarkEnd w:id="4"/>
      <w:r>
        <w:rPr/>
        <w:t>4.2 Технические характеристики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360" w:leader="none"/>
        </w:tabs>
        <w:rPr/>
      </w:pPr>
      <w:bookmarkStart w:id="5" w:name="_Ref170116557"/>
      <w:r>
        <w:rPr/>
        <w:t>Рабочий диапазон частот антенны</w:t>
      </w:r>
      <w:r>
        <w:rPr>
          <w:color w:val="000000"/>
        </w:rPr>
        <w:t xml:space="preserve"> от 0,005 до 400 кГц.</w:t>
      </w:r>
      <w:bookmarkEnd w:id="5"/>
    </w:p>
    <w:p>
      <w:pPr>
        <w:pStyle w:val="Normal"/>
        <w:numPr>
          <w:ilvl w:val="0"/>
          <w:numId w:val="5"/>
        </w:numPr>
        <w:tabs>
          <w:tab w:val="clear" w:pos="708"/>
          <w:tab w:val="left" w:pos="360" w:leader="none"/>
        </w:tabs>
        <w:rPr/>
      </w:pPr>
      <w:bookmarkStart w:id="6" w:name="_Ref170116613"/>
      <w:r>
        <w:rPr/>
        <w:t>Диапазон изменения значений коэффициента калибровки антенны от 85,8 до 33,8 дБ относительно 1/Ом</w:t>
      </w:r>
      <w:r>
        <w:rPr>
          <w:rFonts w:eastAsia="Symbol" w:cs="Symbol" w:ascii="Symbol" w:hAnsi="Symbol"/>
        </w:rPr>
        <w:t></w:t>
      </w:r>
      <w:r>
        <w:rPr/>
        <w:t xml:space="preserve">м. Значения коэффициента калибровки </w:t>
      </w:r>
      <w:r>
        <w:rPr>
          <w:i/>
        </w:rPr>
        <w:t>К</w:t>
      </w:r>
      <w:r>
        <w:rPr/>
        <w:t xml:space="preserve"> и верхней границы диапазона измерения НМП </w:t>
      </w:r>
      <w:r>
        <w:rPr>
          <w:i/>
          <w:iCs/>
          <w:lang w:val="en-US"/>
        </w:rPr>
        <w:t>H</w:t>
      </w:r>
      <w:r>
        <w:rPr>
          <w:i/>
          <w:iCs/>
          <w:vertAlign w:val="subscript"/>
        </w:rPr>
        <w:t>max</w:t>
      </w:r>
      <w:r>
        <w:rPr/>
        <w:t xml:space="preserve"> на фиксированных частотах приведены в таблице 2.</w:t>
      </w:r>
      <w:bookmarkEnd w:id="6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Таблица 2</w:t>
      </w:r>
    </w:p>
    <w:tbl>
      <w:tblPr>
        <w:tblW w:w="9616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619"/>
        <w:gridCol w:w="709"/>
        <w:gridCol w:w="708"/>
        <w:gridCol w:w="709"/>
        <w:gridCol w:w="709"/>
        <w:gridCol w:w="759"/>
        <w:gridCol w:w="759"/>
        <w:gridCol w:w="760"/>
        <w:gridCol w:w="759"/>
        <w:gridCol w:w="759"/>
        <w:gridCol w:w="759"/>
        <w:gridCol w:w="700"/>
      </w:tblGrid>
      <w:tr>
        <w:trPr/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  <w:lang w:val="en-US"/>
              </w:rPr>
              <w:t>F,</w:t>
            </w:r>
          </w:p>
          <w:p>
            <w:pPr>
              <w:pStyle w:val="Normal"/>
              <w:tabs>
                <w:tab w:val="clear" w:pos="708"/>
                <w:tab w:val="left" w:pos="3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кГц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ind w:left="-113" w:right="-113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400</w:t>
            </w:r>
          </w:p>
        </w:tc>
      </w:tr>
      <w:tr>
        <w:trPr/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</w:t>
            </w:r>
            <w:r>
              <w:rPr>
                <w:i/>
                <w:sz w:val="28"/>
                <w:szCs w:val="28"/>
                <w:vertAlign w:val="subscript"/>
              </w:rPr>
              <w:t>,дБ (1/Ом</w:t>
            </w:r>
            <w:r>
              <w:rPr>
                <w:rFonts w:eastAsia="Symbol" w:cs="Symbol" w:ascii="Symbol" w:hAnsi="Symbol"/>
                <w:i/>
                <w:sz w:val="28"/>
                <w:szCs w:val="28"/>
                <w:vertAlign w:val="subscript"/>
              </w:rPr>
              <w:t></w:t>
            </w:r>
            <w:r>
              <w:rPr>
                <w:i/>
                <w:sz w:val="28"/>
                <w:szCs w:val="28"/>
                <w:vertAlign w:val="subscript"/>
              </w:rPr>
              <w:t>м)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left="-113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left="-113" w:hanging="0"/>
              <w:jc w:val="center"/>
              <w:rPr/>
            </w:pPr>
            <w:r>
              <w:rPr>
                <w:sz w:val="20"/>
                <w:szCs w:val="20"/>
                <w:lang w:val="en-US"/>
              </w:rPr>
              <w:t>65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left="-113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left="-113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left="-113" w:hanging="0"/>
              <w:jc w:val="center"/>
              <w:rPr/>
            </w:pPr>
            <w:r>
              <w:rPr>
                <w:sz w:val="20"/>
                <w:szCs w:val="20"/>
                <w:lang w:val="en-US"/>
              </w:rPr>
              <w:t>40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left="-113" w:hanging="0"/>
              <w:jc w:val="center"/>
              <w:rPr/>
            </w:pPr>
            <w:r>
              <w:rPr>
                <w:sz w:val="20"/>
                <w:szCs w:val="20"/>
                <w:lang w:val="en-US"/>
              </w:rPr>
              <w:t>36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left="-113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left="-113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left="-113" w:hanging="0"/>
              <w:jc w:val="center"/>
              <w:rPr/>
            </w:pPr>
            <w:r>
              <w:rPr>
                <w:sz w:val="20"/>
                <w:szCs w:val="20"/>
                <w:lang w:val="en-US"/>
              </w:rPr>
              <w:t>33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left="-113" w:hanging="0"/>
              <w:jc w:val="center"/>
              <w:rPr/>
            </w:pPr>
            <w:r>
              <w:rPr>
                <w:sz w:val="20"/>
                <w:szCs w:val="20"/>
                <w:lang w:val="en-US"/>
              </w:rPr>
              <w:t>33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left="-113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</w:tr>
      <w:tr>
        <w:trPr/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jc w:val="center"/>
              <w:rPr>
                <w:i/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H</w:t>
            </w:r>
            <w:r>
              <w:rPr>
                <w:i/>
                <w:sz w:val="28"/>
                <w:szCs w:val="28"/>
                <w:vertAlign w:val="subscript"/>
                <w:lang w:val="en-US"/>
              </w:rPr>
              <w:t>max</w:t>
            </w:r>
          </w:p>
          <w:p>
            <w:pPr>
              <w:pStyle w:val="Normal"/>
              <w:tabs>
                <w:tab w:val="clear" w:pos="708"/>
                <w:tab w:val="left" w:pos="3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vertAlign w:val="subscript"/>
              </w:rPr>
              <w:t>,дБ (</w:t>
            </w:r>
            <w:r>
              <w:rPr>
                <w:i/>
                <w:sz w:val="28"/>
                <w:szCs w:val="28"/>
                <w:vertAlign w:val="subscript"/>
                <w:lang w:val="en-US"/>
              </w:rPr>
              <w:t>A</w:t>
            </w:r>
            <w:r>
              <w:rPr>
                <w:i/>
                <w:sz w:val="28"/>
                <w:szCs w:val="28"/>
                <w:vertAlign w:val="subscript"/>
              </w:rPr>
              <w:t>/м)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left="-113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left="-113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left="-113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left="-113" w:hanging="0"/>
              <w:jc w:val="center"/>
              <w:rPr/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4,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left="-113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left="-113" w:hanging="0"/>
              <w:jc w:val="center"/>
              <w:rPr/>
            </w:pPr>
            <w:r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left="-113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left="-113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left="-113" w:hanging="0"/>
              <w:jc w:val="center"/>
              <w:rPr/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left="-113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left="-113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</w:tr>
      <w:tr>
        <w:trPr/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vertAlign w:val="subscript"/>
              </w:rPr>
            </w:r>
            <m:oMath xmlns:m="http://schemas.openxmlformats.org/officeDocument/2006/math">
              <m:sSub>
                <m:e>
                  <m:r>
                    <w:rPr>
                      <w:rFonts w:ascii="Cambria Math" w:hAnsi="Cambria Math"/>
                    </w:rPr>
                    <m:t xml:space="preserve">S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E</m:t>
                  </m:r>
                </m:sub>
              </m:sSub>
            </m:oMath>
            <w:r>
              <w:rPr>
                <w:i/>
                <w:sz w:val="28"/>
                <w:szCs w:val="28"/>
                <w:vertAlign w:val="subscript"/>
              </w:rPr>
              <w:t>,дБ (</w:t>
            </w:r>
            <w:r>
              <w:rPr>
                <w:i/>
                <w:sz w:val="28"/>
                <w:szCs w:val="28"/>
                <w:vertAlign w:val="subscript"/>
                <w:lang w:val="en-US"/>
              </w:rPr>
              <w:t>A</w:t>
            </w:r>
            <w:r>
              <w:rPr>
                <w:i/>
                <w:sz w:val="28"/>
                <w:szCs w:val="28"/>
                <w:vertAlign w:val="subscript"/>
              </w:rPr>
              <w:t>/м√Гц)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left="-113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-42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left="-113" w:hanging="0"/>
              <w:jc w:val="center"/>
              <w:rPr/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left="-113" w:hanging="0"/>
              <w:jc w:val="center"/>
              <w:rPr/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65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left="-113" w:hanging="0"/>
              <w:jc w:val="center"/>
              <w:rPr/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left="-113" w:hanging="0"/>
              <w:jc w:val="center"/>
              <w:rPr/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6,9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left="-113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-97,5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left="-113" w:hanging="0"/>
              <w:jc w:val="center"/>
              <w:rPr/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</w:rPr>
              <w:t>2,5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left="-113" w:hanging="0"/>
              <w:jc w:val="center"/>
              <w:rPr/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</w:rPr>
              <w:t>4,9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left="-113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-107,8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left="-113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-109,0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left="-113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-109,0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left="-113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-109,0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360" w:leader="none"/>
        </w:tabs>
        <w:rPr/>
      </w:pPr>
      <w:bookmarkStart w:id="7" w:name="_Ref170116627"/>
      <w:r>
        <w:rPr/>
        <w:t xml:space="preserve">Пределы допускаемой погрешности коэффициента калибровки в диапазоне частот 20 Гц – 100 кГц при НМП не более </w:t>
      </w:r>
      <w:r>
        <w:rPr>
          <w:i/>
          <w:iCs/>
          <w:lang w:val="en-US"/>
        </w:rPr>
        <w:t>H</w:t>
      </w:r>
      <w:r>
        <w:rPr>
          <w:i/>
          <w:iCs/>
          <w:vertAlign w:val="subscript"/>
        </w:rPr>
        <w:t>max</w:t>
      </w:r>
      <w:r>
        <w:rPr/>
        <w:t>: ± 1,5 дБ.</w:t>
      </w:r>
      <w:bookmarkEnd w:id="7"/>
    </w:p>
    <w:p>
      <w:pPr>
        <w:pStyle w:val="Normal"/>
        <w:numPr>
          <w:ilvl w:val="0"/>
          <w:numId w:val="5"/>
        </w:numPr>
        <w:tabs>
          <w:tab w:val="clear" w:pos="708"/>
          <w:tab w:val="left" w:pos="360" w:leader="none"/>
        </w:tabs>
        <w:rPr/>
      </w:pPr>
      <w:bookmarkStart w:id="8" w:name="_Ref170116682"/>
      <w:r>
        <w:rPr/>
        <w:t xml:space="preserve">Спектральная плотность собственных шумов антенны </w:t>
      </w:r>
      <w:r>
        <w:rPr>
          <w:i/>
          <w:lang w:val="en-US"/>
        </w:rPr>
        <w:t>S</w:t>
      </w:r>
      <w:r>
        <w:rPr>
          <w:i/>
          <w:vertAlign w:val="subscript"/>
          <w:lang w:val="en-US"/>
        </w:rPr>
        <w:t>H</w:t>
      </w:r>
      <w:r>
        <w:rPr>
          <w:i/>
          <w:sz w:val="28"/>
          <w:szCs w:val="28"/>
          <w:vertAlign w:val="subscript"/>
        </w:rPr>
        <w:t xml:space="preserve">  </w:t>
      </w:r>
      <w:r>
        <w:rPr/>
        <w:t>не превышает значений, приведенных в таблице 2.</w:t>
      </w:r>
      <w:bookmarkEnd w:id="8"/>
    </w:p>
    <w:p>
      <w:pPr>
        <w:pStyle w:val="Normal"/>
        <w:numPr>
          <w:ilvl w:val="0"/>
          <w:numId w:val="5"/>
        </w:numPr>
        <w:tabs>
          <w:tab w:val="clear" w:pos="708"/>
          <w:tab w:val="left" w:pos="360" w:leader="none"/>
        </w:tabs>
        <w:rPr/>
      </w:pPr>
      <w:bookmarkStart w:id="9" w:name="_Ref170116971"/>
      <w:r>
        <w:rPr/>
        <w:t>Антенна при изменении ориентации первичного преобразователя в однородном поле обеспечивает отношение максимального напряжения к минимальному не менее 20 дБ.</w:t>
      </w:r>
      <w:bookmarkEnd w:id="9"/>
    </w:p>
    <w:p>
      <w:pPr>
        <w:pStyle w:val="Normal"/>
        <w:numPr>
          <w:ilvl w:val="0"/>
          <w:numId w:val="5"/>
        </w:numPr>
        <w:tabs>
          <w:tab w:val="clear" w:pos="708"/>
          <w:tab w:val="left" w:pos="360" w:leader="none"/>
        </w:tabs>
        <w:rPr/>
      </w:pPr>
      <w:bookmarkStart w:id="10" w:name="_Ref170117018"/>
      <w:r>
        <w:rPr/>
        <w:t>Антенна обеспечивает свои технические характеристики по истечении времени установления рабочего режима равного 1 мин.</w:t>
      </w:r>
      <w:bookmarkEnd w:id="10"/>
    </w:p>
    <w:p>
      <w:pPr>
        <w:pStyle w:val="Normal"/>
        <w:numPr>
          <w:ilvl w:val="0"/>
          <w:numId w:val="5"/>
        </w:numPr>
        <w:tabs>
          <w:tab w:val="clear" w:pos="708"/>
          <w:tab w:val="left" w:pos="360" w:leader="none"/>
        </w:tabs>
        <w:rPr/>
      </w:pPr>
      <w:bookmarkStart w:id="11" w:name="_Ref170117193"/>
      <w:bookmarkEnd w:id="11"/>
      <w:r>
        <w:rPr/>
        <w:t>Антенна допускает непрерывную работу в нормальных условиях применения в течение времени не менее 6 ч при сохранении своих технических характеристик.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360" w:leader="none"/>
        </w:tabs>
        <w:rPr/>
      </w:pPr>
      <w:bookmarkStart w:id="12" w:name="_Ref170117193"/>
      <w:bookmarkEnd w:id="12"/>
      <w:r>
        <w:rPr/>
        <w:t xml:space="preserve">Выходное сопротивление антенны: 50 </w:t>
      </w:r>
      <w:r>
        <w:rPr>
          <w:rFonts w:cs="Tahoma" w:ascii="Tahoma" w:hAnsi="Tahoma"/>
        </w:rPr>
        <w:t>±</w:t>
      </w:r>
      <w:r>
        <w:rPr/>
        <w:t xml:space="preserve"> 10 Ом.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360" w:leader="none"/>
        </w:tabs>
        <w:rPr/>
      </w:pPr>
      <w:r>
        <w:rPr/>
        <w:t xml:space="preserve">Требования к питанию </w:t>
      </w:r>
    </w:p>
    <w:p>
      <w:pPr>
        <w:pStyle w:val="Normal"/>
        <w:ind w:firstLine="426"/>
        <w:rPr/>
      </w:pPr>
      <w:r>
        <w:rPr/>
        <w:t>Питание биполярное от источника постоянного напряжения (±6,5 … ±18,0) В.</w:t>
      </w:r>
    </w:p>
    <w:p>
      <w:pPr>
        <w:pStyle w:val="Normal"/>
        <w:ind w:firstLine="426"/>
        <w:rPr/>
      </w:pPr>
      <w:r>
        <w:rPr/>
        <w:t>Максимальный ток потребления не более 6 мА.</w:t>
      </w:r>
    </w:p>
    <w:p>
      <w:pPr>
        <w:pStyle w:val="Normal"/>
        <w:ind w:firstLine="426"/>
        <w:rPr/>
      </w:pPr>
      <w:r>
        <w:rPr/>
        <w:t>Максимальная потребляемая мощность не более 0,2 Вт.</w:t>
      </w:r>
    </w:p>
    <w:p>
      <w:pPr>
        <w:pStyle w:val="Normal"/>
        <w:ind w:firstLine="426"/>
        <w:rPr/>
      </w:pPr>
      <w:r>
        <w:rPr/>
        <w:t>Средняя наработка на отказ антенны не менее 10000 ч.</w:t>
      </w:r>
    </w:p>
    <w:p>
      <w:pPr>
        <w:pStyle w:val="Normal"/>
        <w:ind w:firstLine="426"/>
        <w:rPr/>
      </w:pPr>
      <w:r>
        <w:rPr/>
        <w:t>Масса антенны должна быть не более 0,305 кг.</w:t>
      </w:r>
    </w:p>
    <w:p>
      <w:pPr>
        <w:pStyle w:val="Normal"/>
        <w:ind w:firstLine="426"/>
        <w:rPr/>
      </w:pPr>
      <w:r>
        <w:rPr/>
        <w:t>Габаритные размеры не более, мм - длина – 500; ширина – 80; высота – 41.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360" w:leader="none"/>
        </w:tabs>
        <w:rPr/>
      </w:pPr>
      <w:r>
        <w:rPr/>
        <w:t xml:space="preserve">Требования к измерительному прибору: </w:t>
      </w:r>
    </w:p>
    <w:p>
      <w:pPr>
        <w:pStyle w:val="Normal"/>
        <w:ind w:firstLine="426"/>
        <w:rPr/>
      </w:pPr>
      <w:r>
        <w:rPr/>
        <w:t>входное сопротивление не менее 4 кОм.</w:t>
      </w:r>
    </w:p>
    <w:p>
      <w:pPr>
        <w:pStyle w:val="Normal"/>
        <w:rPr/>
      </w:pPr>
      <w:r>
        <w:rPr/>
      </w:r>
    </w:p>
    <w:p>
      <w:pPr>
        <w:pStyle w:val="Heading1"/>
        <w:tabs>
          <w:tab w:val="clear" w:pos="708"/>
          <w:tab w:val="left" w:pos="0" w:leader="none"/>
        </w:tabs>
        <w:rPr/>
      </w:pPr>
      <w:bookmarkStart w:id="13" w:name="__RefHeading___Toc177979714"/>
      <w:r>
        <w:rPr/>
        <w:t>4.3.  Устройство и работа антенны</w:t>
      </w:r>
      <w:bookmarkEnd w:id="13"/>
      <w:r>
        <w:rPr/>
        <w:t xml:space="preserve"> </w:t>
      </w:r>
    </w:p>
    <w:p>
      <w:pPr>
        <w:pStyle w:val="Normal"/>
        <w:rPr/>
      </w:pPr>
      <w:r>
        <w:rPr/>
        <w:t xml:space="preserve">Антенна состоит из первичного преобразователя в виде спиралевидной рамки, экранированной двумя пластинами, усилителя и выходного разъема. </w:t>
      </w:r>
    </w:p>
    <w:p>
      <w:pPr>
        <w:pStyle w:val="Normal"/>
        <w:rPr/>
      </w:pPr>
      <w:r>
        <w:rPr/>
        <w:t>Под действием переменного магнитного поля на рамке индуцируется переменный ток, пропорциональный НМП. Усилитель преобразует ток в выходное напряжение, согласовывает импеданс антенны с выходным сопротивлением и осуществляет частотную коррекцию сигнала.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rPr/>
      </w:pPr>
      <w:r>
        <w:rPr/>
        <w:t xml:space="preserve">Блок питания ОКТАФОН предназначен для подачи питания на усилитель антенны (входные разъемы </w:t>
      </w:r>
      <w:r>
        <w:rPr>
          <w:lang w:val="en-US"/>
        </w:rPr>
        <w:t>IN</w:t>
      </w:r>
      <w:r>
        <w:rPr/>
        <w:t xml:space="preserve">1 или </w:t>
      </w:r>
      <w:r>
        <w:rPr>
          <w:lang w:val="en-US"/>
        </w:rPr>
        <w:t>IN</w:t>
      </w:r>
      <w:r>
        <w:rPr/>
        <w:t xml:space="preserve">2) и коммутации с измерительным прибором (выходные разъемы </w:t>
      </w:r>
      <w:r>
        <w:rPr>
          <w:lang w:val="en-US"/>
        </w:rPr>
        <w:t>OUT</w:t>
      </w:r>
      <w:r>
        <w:rPr/>
        <w:t xml:space="preserve">1 или </w:t>
      </w:r>
      <w:r>
        <w:rPr>
          <w:lang w:val="en-US"/>
        </w:rPr>
        <w:t>OUT</w:t>
      </w:r>
      <w:r>
        <w:rPr/>
        <w:t>2 соответственно).</w:t>
      </w:r>
    </w:p>
    <w:p>
      <w:pPr>
        <w:pStyle w:val="Normal"/>
        <w:tabs>
          <w:tab w:val="clear" w:pos="708"/>
          <w:tab w:val="left" w:pos="0" w:leader="none"/>
        </w:tabs>
        <w:rPr/>
      </w:pPr>
      <w:r>
        <w:rPr/>
      </w:r>
    </w:p>
    <w:p>
      <w:pPr>
        <w:pStyle w:val="Heading1"/>
        <w:tabs>
          <w:tab w:val="clear" w:pos="708"/>
          <w:tab w:val="left" w:pos="0" w:leader="none"/>
        </w:tabs>
        <w:rPr/>
      </w:pPr>
      <w:bookmarkStart w:id="14" w:name="__RefHeading___Toc177979715"/>
      <w:bookmarkEnd w:id="14"/>
      <w:r>
        <w:rPr/>
        <w:t>5 Подготовка антенны к проведению измерений</w:t>
      </w:r>
    </w:p>
    <w:p>
      <w:pPr>
        <w:pStyle w:val="Normal"/>
        <w:ind w:firstLine="540"/>
        <w:rPr/>
      </w:pPr>
      <w:r>
        <w:rPr>
          <w:color w:val="000000"/>
        </w:rPr>
        <w:t xml:space="preserve">5.1 Открутите рукоятку (1) от переходника (2), см. Рис 1. Присоедините кабель </w:t>
      </w:r>
      <w:r>
        <w:rPr>
          <w:color w:val="000000"/>
          <w:lang w:val="en-US"/>
        </w:rPr>
        <w:t>EXC</w:t>
      </w:r>
      <w:r>
        <w:rPr>
          <w:color w:val="000000"/>
        </w:rPr>
        <w:t>003</w:t>
      </w:r>
      <w:r>
        <w:rPr>
          <w:color w:val="000000"/>
          <w:lang w:val="en-US"/>
        </w:rPr>
        <w:t>R</w:t>
      </w:r>
      <w:r>
        <w:rPr>
          <w:color w:val="000000"/>
        </w:rPr>
        <w:t xml:space="preserve"> к разъему антенны. Пропустите кабель через отверстие в рукоятке. Прикрутите рукоятку к переходнику.</w:t>
      </w:r>
    </w:p>
    <w:p>
      <w:pPr>
        <w:pStyle w:val="Normal"/>
        <w:ind w:firstLine="540"/>
        <w:rPr>
          <w:color w:val="000000"/>
        </w:rPr>
      </w:pPr>
      <w:r>
        <w:rPr>
          <w:color w:val="000000"/>
        </w:rPr>
        <w:t>5.2 Подсоедините разъем кабеля EXC003R к входному разъему  IN1 блока питания ОКТАФОН.</w:t>
      </w:r>
    </w:p>
    <w:p>
      <w:pPr>
        <w:pStyle w:val="21"/>
        <w:rPr/>
      </w:pPr>
      <w:r>
        <w:rPr/>
        <w:t>5.3 Соедините выход OUT1 блока ОКТАФОН со входом измерительного прибора и подготовьте последний к работе согласно руководства по эксплуатации.</w:t>
      </w:r>
    </w:p>
    <w:p>
      <w:pPr>
        <w:pStyle w:val="21"/>
        <w:rPr/>
      </w:pPr>
      <w:r>
        <w:rPr>
          <w:b/>
          <w:bCs/>
        </w:rPr>
        <w:t>Примечание</w:t>
      </w:r>
      <w:r>
        <w:rPr/>
        <w:t>: вместо пары IN1/OUT1 допускается для подключения антенны П6-70 использовать пару входных/выходных разъемов IN2/OUT2.</w:t>
      </w:r>
    </w:p>
    <w:p>
      <w:pPr>
        <w:pStyle w:val="Normal"/>
        <w:ind w:firstLine="540"/>
        <w:rPr/>
      </w:pPr>
      <w:r>
        <w:rPr/>
        <w:t>5.4 Геометрический центр первичного преобразователя антенны расположите в точке измерений, используя треногу с зажимом.</w:t>
      </w:r>
    </w:p>
    <w:p>
      <w:pPr>
        <w:pStyle w:val="TextBody"/>
        <w:ind w:firstLine="540"/>
        <w:rPr/>
      </w:pPr>
      <w:r>
        <w:rPr/>
        <w:t>5.5 Если известно направление вектора НМП, то расположите первичный преобразователь так, чтобы НМП была перпендикулярна плоскости рамки. Если направление НМП неизвестно, расположите первичный преобразователь произвольным образом.</w:t>
      </w:r>
    </w:p>
    <w:p>
      <w:pPr>
        <w:pStyle w:val="Normal"/>
        <w:rPr/>
      </w:pPr>
      <w:r>
        <w:rPr/>
      </w:r>
    </w:p>
    <w:p>
      <w:pPr>
        <w:pStyle w:val="Heading1"/>
        <w:tabs>
          <w:tab w:val="clear" w:pos="708"/>
          <w:tab w:val="left" w:pos="0" w:leader="none"/>
        </w:tabs>
        <w:rPr/>
      </w:pPr>
      <w:bookmarkStart w:id="15" w:name="__RefHeading___Toc177979716"/>
      <w:bookmarkEnd w:id="15"/>
      <w:r>
        <w:rPr/>
        <w:t>6 Проведение измерений</w:t>
      </w:r>
    </w:p>
    <w:p>
      <w:pPr>
        <w:pStyle w:val="TextBody"/>
        <w:ind w:firstLine="540"/>
        <w:rPr/>
      </w:pPr>
      <w:r>
        <w:rPr/>
        <w:t>6.1 Если известно направление НМП, то его измерение сводится к определению напряжения на выходе антенны при помощи подключаемого к ней через блок ОКТАФОН измерительного прибора..</w:t>
      </w:r>
    </w:p>
    <w:p>
      <w:pPr>
        <w:pStyle w:val="TextBody"/>
        <w:ind w:firstLine="540"/>
        <w:rPr/>
      </w:pPr>
      <w:r>
        <w:rPr/>
        <w:t>6.2 Измерение напряжения проводится в соответствии с эксплуатационной документацией на измерительный прибор.</w:t>
      </w:r>
    </w:p>
    <w:p>
      <w:pPr>
        <w:pStyle w:val="Normal"/>
        <w:ind w:firstLine="540"/>
        <w:rPr/>
      </w:pPr>
      <w:r>
        <w:rPr/>
        <w:t xml:space="preserve">6.3 Значение измеренной напряженности магнитного поля </w:t>
      </w:r>
      <w:r>
        <w:rPr>
          <w:lang w:val="en-US"/>
        </w:rPr>
        <w:t>H</w:t>
      </w:r>
      <w:r>
        <w:rPr/>
        <w:t xml:space="preserve"> определяется по формуле.</w:t>
      </w:r>
    </w:p>
    <w:p>
      <w:pPr>
        <w:pStyle w:val="Normal"/>
        <w:jc w:val="center"/>
        <w:rPr/>
      </w:pPr>
      <w:r>
        <w:rPr>
          <w:i/>
          <w:iCs/>
          <w:lang w:val="en-US"/>
        </w:rPr>
        <w:t>H</w:t>
      </w:r>
      <w:r>
        <w:rPr>
          <w:i/>
          <w:iCs/>
        </w:rPr>
        <w:t xml:space="preserve"> = U</w:t>
      </w:r>
      <w:r>
        <w:rPr>
          <w:i/>
          <w:iCs/>
          <w:vertAlign w:val="subscript"/>
        </w:rPr>
        <w:t xml:space="preserve"> </w:t>
      </w:r>
      <w:r>
        <w:rPr>
          <w:i/>
          <w:iCs/>
        </w:rPr>
        <w:t xml:space="preserve"> + К</w:t>
      </w:r>
    </w:p>
    <w:p>
      <w:pPr>
        <w:pStyle w:val="Normal"/>
        <w:rPr/>
      </w:pPr>
      <w:r>
        <w:rPr>
          <w:i/>
          <w:iCs/>
        </w:rPr>
        <w:t xml:space="preserve">где </w:t>
      </w:r>
      <w:r>
        <w:rPr>
          <w:i/>
          <w:iCs/>
          <w:lang w:val="en-US"/>
        </w:rPr>
        <w:t>H</w:t>
      </w:r>
      <w:r>
        <w:rPr>
          <w:b/>
          <w:i/>
          <w:iCs/>
        </w:rPr>
        <w:t xml:space="preserve"> </w:t>
      </w:r>
      <w:r>
        <w:rPr>
          <w:i/>
          <w:iCs/>
        </w:rPr>
        <w:t xml:space="preserve">- </w:t>
      </w:r>
      <w:r>
        <w:rPr/>
        <w:t>напряженность магнитного поля в децибелах относительно 1/Ом</w:t>
      </w:r>
      <w:r>
        <w:rPr>
          <w:rFonts w:eastAsia="Symbol" w:cs="Symbol" w:ascii="Symbol" w:hAnsi="Symbol"/>
        </w:rPr>
        <w:t></w:t>
      </w:r>
      <w:r>
        <w:rPr/>
        <w:t>м;</w:t>
      </w:r>
    </w:p>
    <w:p>
      <w:pPr>
        <w:pStyle w:val="Normal"/>
        <w:rPr/>
      </w:pPr>
      <w:r>
        <w:rPr>
          <w:i/>
          <w:iCs/>
        </w:rPr>
        <w:t>U —</w:t>
      </w:r>
      <w:r>
        <w:rPr/>
        <w:t xml:space="preserve"> напряжение на выходе антенны в децибелах относительно 1 В;</w:t>
      </w:r>
    </w:p>
    <w:p>
      <w:pPr>
        <w:pStyle w:val="Normal"/>
        <w:rPr/>
      </w:pPr>
      <w:r>
        <w:rPr>
          <w:i/>
          <w:lang w:val="en-US"/>
        </w:rPr>
        <w:t>K</w:t>
      </w:r>
      <w:r>
        <w:rPr/>
        <w:t>- коэффициент калибровки антенны на частоте измерения,  значения которого берутся из таблицы 1.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ind w:firstLine="540"/>
        <w:rPr/>
      </w:pPr>
      <w:r>
        <w:rPr/>
        <w:t>6.4. Если направление НМП неизвестно, то следует изменять ориентацию первичного преобразователя до достижения максимума напряжения на выходе антенны.</w:t>
      </w:r>
    </w:p>
    <w:p>
      <w:pPr>
        <w:pStyle w:val="Normal"/>
        <w:ind w:firstLine="540"/>
        <w:rPr/>
      </w:pPr>
      <w:r>
        <w:rPr/>
      </w:r>
    </w:p>
    <w:p>
      <w:pPr>
        <w:pStyle w:val="Heading1"/>
        <w:tabs>
          <w:tab w:val="clear" w:pos="708"/>
          <w:tab w:val="left" w:pos="0" w:leader="none"/>
        </w:tabs>
        <w:rPr/>
      </w:pPr>
      <w:bookmarkStart w:id="16" w:name="__RefHeading___Toc177979717"/>
      <w:bookmarkEnd w:id="16"/>
      <w:r>
        <w:rPr/>
        <w:t>7 Методика поверки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ab/>
        <w:t>7.1. Введение</w:t>
      </w:r>
    </w:p>
    <w:p>
      <w:pPr>
        <w:pStyle w:val="Normal"/>
        <w:rPr/>
      </w:pPr>
      <w:r>
        <w:rPr/>
        <w:t>Настоящая методика поверки распространяется на антенны измерительные магнитные П6-70 и устанавливает методы и средства их первичной и периодической поверки.</w:t>
      </w:r>
    </w:p>
    <w:p>
      <w:pPr>
        <w:pStyle w:val="Normal"/>
        <w:rPr/>
      </w:pPr>
      <w:r>
        <w:rPr/>
        <w:t>Межповерочный интервал П6-70 - один год.</w:t>
      </w:r>
    </w:p>
    <w:p>
      <w:pPr>
        <w:pStyle w:val="Normal"/>
        <w:rPr/>
      </w:pPr>
      <w:r>
        <w:rPr/>
        <w:tab/>
      </w:r>
      <w:r>
        <w:rPr>
          <w:b/>
          <w:bCs/>
        </w:rPr>
        <w:t>7.2.Операции поверки</w:t>
      </w:r>
    </w:p>
    <w:p>
      <w:pPr>
        <w:pStyle w:val="Normal"/>
        <w:rPr/>
      </w:pPr>
      <w:r>
        <w:rPr/>
        <w:t>При проведении поверки П6-70 должны быть выполнены операции: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900" w:leader="none"/>
        </w:tabs>
        <w:rPr/>
      </w:pPr>
      <w:r>
        <w:rPr/>
        <w:t>внешний осмотр;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900" w:leader="none"/>
        </w:tabs>
        <w:rPr/>
      </w:pPr>
      <w:r>
        <w:rPr/>
        <w:t>опробование;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900" w:leader="none"/>
        </w:tabs>
        <w:rPr/>
      </w:pPr>
      <w:r>
        <w:rPr/>
        <w:t>определение погрешности коэффициента калибровки П6-70 в диапазоне частот от 20 Гц до 100 кГц при эталонном значении НМП 0,5 А/м;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900" w:leader="none"/>
        </w:tabs>
        <w:rPr/>
      </w:pPr>
      <w:r>
        <w:rPr/>
        <w:t>определение погрешности коэффициента калибровки П6-70 на частоте 100 кГц в диапазоне значений НМП от 0,5 до 50 А/м (выполняется только при первичной поверке).</w:t>
      </w:r>
    </w:p>
    <w:p>
      <w:pPr>
        <w:pStyle w:val="Normal"/>
        <w:rPr/>
      </w:pPr>
      <w:r>
        <w:rPr/>
        <w:tab/>
      </w:r>
      <w:r>
        <w:rPr>
          <w:b/>
          <w:bCs/>
        </w:rPr>
        <w:t>7.3. Средства поверки</w:t>
      </w:r>
    </w:p>
    <w:p>
      <w:pPr>
        <w:pStyle w:val="Normal"/>
        <w:rPr/>
      </w:pPr>
      <w:bookmarkStart w:id="17" w:name="_Ref176082769"/>
      <w:r>
        <w:rPr/>
        <w:t>При поверке используются перечисленные ниже средства измерений:</w:t>
      </w:r>
      <w:bookmarkEnd w:id="17"/>
    </w:p>
    <w:p>
      <w:pPr>
        <w:pStyle w:val="Normal"/>
        <w:widowControl/>
        <w:numPr>
          <w:ilvl w:val="0"/>
          <w:numId w:val="9"/>
        </w:numPr>
        <w:spacing w:lineRule="auto" w:line="240"/>
        <w:jc w:val="left"/>
        <w:textAlignment w:val="auto"/>
        <w:rPr/>
      </w:pPr>
      <w:r>
        <w:rPr/>
        <w:t>рабочий эталон единицы напряженности магнитного поля в диапазоне частот от 0,5 Гц до 10 МГц РЭНМП-05Г/10М (основные метрологические характеристики: диапазон частот – от 0,5 Гц до 10 МГц; диапазон воспроизведения НМП в зависимости от частоты приведен в таблице</w:t>
      </w:r>
    </w:p>
    <w:p>
      <w:pPr>
        <w:pStyle w:val="Normal"/>
        <w:widowControl/>
        <w:spacing w:lineRule="auto" w:line="240"/>
        <w:ind w:left="360" w:hanging="0"/>
        <w:jc w:val="left"/>
        <w:textAlignment w:val="auto"/>
        <w:rPr/>
      </w:pPr>
      <w:r>
        <w:rPr/>
      </w:r>
    </w:p>
    <w:p>
      <w:pPr>
        <w:pStyle w:val="Normal"/>
        <w:widowControl/>
        <w:spacing w:lineRule="auto" w:line="240"/>
        <w:ind w:left="360" w:hanging="0"/>
        <w:jc w:val="left"/>
        <w:textAlignment w:val="auto"/>
        <w:rPr/>
      </w:pPr>
      <w:r>
        <w:rPr/>
      </w:r>
    </w:p>
    <w:tbl>
      <w:tblPr>
        <w:tblW w:w="5878" w:type="dxa"/>
        <w:jc w:val="left"/>
        <w:tblInd w:w="15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2458"/>
      </w:tblGrid>
      <w:tr>
        <w:trPr/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Частота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Диапазон воспроизведения НМП, А/м</w:t>
            </w:r>
          </w:p>
        </w:tc>
      </w:tr>
      <w:tr>
        <w:trPr/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от 0,5 до 20 Гц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0,05 - 1</w:t>
            </w:r>
          </w:p>
        </w:tc>
      </w:tr>
      <w:tr>
        <w:trPr/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от 20 до 2000 Гц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0,05 - 100</w:t>
            </w:r>
          </w:p>
        </w:tc>
      </w:tr>
      <w:tr>
        <w:trPr/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от 2 до 100 кГц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0,005 - 100</w:t>
            </w:r>
          </w:p>
        </w:tc>
      </w:tr>
      <w:tr>
        <w:trPr/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от 100 до 400 кГц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0,005 - 1</w:t>
            </w:r>
          </w:p>
        </w:tc>
      </w:tr>
      <w:tr>
        <w:trPr/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от 0,4 до 10 МГц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0,05 - 1</w:t>
            </w:r>
          </w:p>
        </w:tc>
      </w:tr>
      <w:tr>
        <w:trPr/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0,5; 1; 5; 10 МГц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0,05 - 10</w:t>
            </w:r>
          </w:p>
        </w:tc>
      </w:tr>
    </w:tbl>
    <w:p>
      <w:pPr>
        <w:pStyle w:val="Normal"/>
        <w:rPr/>
      </w:pPr>
      <w:r>
        <w:rPr/>
        <w:t xml:space="preserve">Пределы допускаемой относительной погрешности воспроизведения НМП </w:t>
      </w:r>
      <w:r>
        <w:rPr>
          <w:rFonts w:eastAsia="Symbol" w:cs="Symbol" w:ascii="Symbol" w:hAnsi="Symbol"/>
        </w:rPr>
        <w:t></w:t>
      </w:r>
      <w:r>
        <w:rPr/>
        <w:t>5 %);</w:t>
      </w:r>
    </w:p>
    <w:p>
      <w:pPr>
        <w:pStyle w:val="Normal"/>
        <w:rPr/>
      </w:pPr>
      <w:r>
        <w:rPr/>
        <w:t xml:space="preserve">2) селективный нановольтметр </w:t>
      </w:r>
      <w:r>
        <w:rPr>
          <w:lang w:val="en-US"/>
        </w:rPr>
        <w:t>Unipan</w:t>
      </w:r>
      <w:r>
        <w:rPr/>
        <w:t xml:space="preserve"> 233 (основные метрологические характеристики: диапазон частот – от 1,5 Гц до 150 кГц; пределы измеряемых напряжений – от 1 мкВ до 100 мВ; пределы допускаемых значений погрешности измерения напряжения -  </w:t>
      </w:r>
      <w:r>
        <w:rPr>
          <w:rFonts w:eastAsia="Symbol" w:cs="Symbol" w:ascii="Symbol" w:hAnsi="Symbol"/>
        </w:rPr>
        <w:t></w:t>
      </w:r>
      <w:r>
        <w:rPr/>
        <w:t xml:space="preserve"> 7 % на верхнем пределе измерения).</w:t>
      </w:r>
    </w:p>
    <w:p>
      <w:pPr>
        <w:pStyle w:val="Normal"/>
        <w:rPr/>
      </w:pPr>
      <w:r>
        <w:rPr/>
        <w:t>Возможно применение средств измерений, отличных от указанных выше, с метрологическими характеристиками, обеспечивающими поверку П6-70.</w:t>
      </w:r>
    </w:p>
    <w:p>
      <w:pPr>
        <w:pStyle w:val="Normal"/>
        <w:tabs>
          <w:tab w:val="clear" w:pos="708"/>
          <w:tab w:val="left" w:pos="1866" w:leader="none"/>
        </w:tabs>
        <w:rPr/>
      </w:pPr>
      <w:r>
        <w:rPr/>
        <w:tab/>
      </w:r>
    </w:p>
    <w:p>
      <w:pPr>
        <w:pStyle w:val="Normal"/>
        <w:rPr/>
      </w:pPr>
      <w:r>
        <w:rPr/>
        <w:tab/>
      </w:r>
      <w:r>
        <w:rPr>
          <w:b/>
          <w:bCs/>
        </w:rPr>
        <w:t>7.4. Требования безопасности</w:t>
      </w:r>
    </w:p>
    <w:p>
      <w:pPr>
        <w:pStyle w:val="Normal"/>
        <w:rPr/>
      </w:pPr>
      <w:r>
        <w:rPr/>
        <w:t>При проведении поверки должны соблюдаться меры безопасности, указанные в соответствующих разделах эксплуатационной документации на используемые средства измерений.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>
          <w:b/>
          <w:bCs/>
        </w:rPr>
        <w:t>7.5. Условия поверки</w:t>
      </w:r>
    </w:p>
    <w:p>
      <w:pPr>
        <w:pStyle w:val="Normal"/>
        <w:rPr/>
      </w:pPr>
      <w:r>
        <w:rPr/>
        <w:t>При проведении поверки должны соблюдаться условия: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720" w:leader="none"/>
        </w:tabs>
        <w:rPr/>
      </w:pPr>
      <w:r>
        <w:rPr/>
        <w:t xml:space="preserve">температура окружающего воздуха (20 </w:t>
      </w:r>
      <w:r>
        <w:rPr>
          <w:rFonts w:cs="Symbol" w:ascii="Symbol" w:hAnsi="Symbol"/>
        </w:rPr>
        <w:t></w:t>
      </w:r>
      <w:r>
        <w:rPr/>
        <w:t xml:space="preserve"> 5) </w:t>
      </w:r>
      <w:r>
        <w:rPr>
          <w:rFonts w:cs="Symbol" w:ascii="Symbol" w:hAnsi="Symbol"/>
        </w:rPr>
        <w:t></w:t>
      </w:r>
      <w:r>
        <w:rPr/>
        <w:t>С;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720" w:leader="none"/>
        </w:tabs>
        <w:rPr/>
      </w:pPr>
      <w:r>
        <w:rPr/>
        <w:t xml:space="preserve">относительная влажность воздуха (65 </w:t>
      </w:r>
      <w:r>
        <w:rPr>
          <w:rFonts w:cs="Symbol" w:ascii="Symbol" w:hAnsi="Symbol"/>
        </w:rPr>
        <w:t></w:t>
      </w:r>
      <w:r>
        <w:rPr/>
        <w:t>15) %;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720" w:leader="none"/>
        </w:tabs>
        <w:rPr/>
      </w:pPr>
      <w:r>
        <w:rPr/>
        <w:t xml:space="preserve">атмосферное давление (100 </w:t>
      </w:r>
      <w:r>
        <w:rPr>
          <w:rFonts w:cs="Symbol" w:ascii="Symbol" w:hAnsi="Symbol"/>
        </w:rPr>
        <w:t></w:t>
      </w:r>
      <w:r>
        <w:rPr/>
        <w:t>4) кПа;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720" w:leader="none"/>
        </w:tabs>
        <w:rPr/>
      </w:pPr>
      <w:r>
        <w:rPr/>
        <w:t xml:space="preserve">напряжение питающей сети (220 </w:t>
      </w:r>
      <w:r>
        <w:rPr>
          <w:rFonts w:cs="Symbol" w:ascii="Symbol" w:hAnsi="Symbol"/>
        </w:rPr>
        <w:t></w:t>
      </w:r>
      <w:r>
        <w:rPr/>
        <w:t xml:space="preserve"> 4) В;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720" w:leader="none"/>
        </w:tabs>
        <w:rPr/>
      </w:pPr>
      <w:r>
        <w:rPr/>
        <w:t xml:space="preserve">частота питающей сети (50 </w:t>
      </w:r>
      <w:r>
        <w:rPr>
          <w:rFonts w:cs="Symbol" w:ascii="Symbol" w:hAnsi="Symbol"/>
        </w:rPr>
        <w:t></w:t>
      </w:r>
      <w:r>
        <w:rPr/>
        <w:t>0,5) Гц.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>
          <w:b/>
          <w:bCs/>
        </w:rPr>
        <w:t xml:space="preserve">7.6. </w:t>
      </w:r>
      <w:bookmarkStart w:id="18" w:name="_Ref176060067"/>
      <w:r>
        <w:rPr>
          <w:b/>
          <w:bCs/>
        </w:rPr>
        <w:t>Подготовка к поверке</w:t>
      </w:r>
      <w:bookmarkEnd w:id="18"/>
    </w:p>
    <w:p>
      <w:pPr>
        <w:pStyle w:val="Normal"/>
        <w:rPr/>
      </w:pPr>
      <w:r>
        <w:rPr/>
        <w:t>Подготовку к воспроизведению НМП в рабочем эталоне РЭНМП-05Г/10М производят в соответствии с руководствами по эксплуатации.</w:t>
      </w:r>
    </w:p>
    <w:p>
      <w:pPr>
        <w:pStyle w:val="Normal"/>
        <w:rPr/>
      </w:pPr>
      <w:r>
        <w:rPr/>
        <w:t xml:space="preserve">Подготовку к работе селективного нановольтметра </w:t>
      </w:r>
      <w:r>
        <w:rPr>
          <w:lang w:val="en-US"/>
        </w:rPr>
        <w:t>Unipan</w:t>
      </w:r>
      <w:r>
        <w:rPr/>
        <w:t xml:space="preserve"> 233 производят согласно руководству по эксплуатации. Переключатель </w:t>
      </w:r>
      <w:r>
        <w:rPr>
          <w:lang w:val="en-US"/>
        </w:rPr>
        <w:t>OCTAVE</w:t>
      </w:r>
      <w:r>
        <w:rPr/>
        <w:t xml:space="preserve"> </w:t>
      </w:r>
      <w:r>
        <w:rPr>
          <w:lang w:val="en-US"/>
        </w:rPr>
        <w:t>SELECTIVITY</w:t>
      </w:r>
      <w:r>
        <w:rPr/>
        <w:t xml:space="preserve"> должен быть в положении 36, переключатель </w:t>
      </w:r>
      <w:r>
        <w:rPr>
          <w:lang w:val="en-US"/>
        </w:rPr>
        <w:t>TIME</w:t>
      </w:r>
      <w:r>
        <w:rPr/>
        <w:t xml:space="preserve"> </w:t>
      </w:r>
      <w:r>
        <w:rPr>
          <w:lang w:val="en-US"/>
        </w:rPr>
        <w:t>CONSTANT</w:t>
      </w:r>
      <w:r>
        <w:rPr/>
        <w:t xml:space="preserve"> – в положении </w:t>
      </w:r>
      <w:r>
        <w:rPr>
          <w:lang w:val="en-US"/>
        </w:rPr>
        <w:t>LOW</w:t>
      </w:r>
      <w:r>
        <w:rPr/>
        <w:t>.</w:t>
      </w:r>
    </w:p>
    <w:p>
      <w:pPr>
        <w:pStyle w:val="Normal"/>
        <w:rPr/>
      </w:pPr>
      <w:r>
        <w:rPr/>
        <w:t>Подготовку антенны П6-70 для измерения НМП в рабочем эталоне проводят в соответствии с руководством по эксплуатации П6-70.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>
          <w:b/>
          <w:bCs/>
        </w:rPr>
        <w:t>7.7. Проведение поверки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7.7.1. Внешний осмотр</w:t>
      </w:r>
    </w:p>
    <w:p>
      <w:pPr>
        <w:pStyle w:val="Normal"/>
        <w:rPr/>
      </w:pPr>
      <w:r>
        <w:rPr/>
        <w:tab/>
        <w:t xml:space="preserve">7.7.1.1. </w:t>
      </w:r>
      <w:bookmarkStart w:id="19" w:name="_Ref175992797"/>
      <w:r>
        <w:rPr/>
        <w:t>При внешнем осмотре проверяется комплектность, отсутствие механических повреждений и чистота соединителей.</w:t>
      </w:r>
      <w:bookmarkEnd w:id="19"/>
    </w:p>
    <w:p>
      <w:pPr>
        <w:pStyle w:val="Normal"/>
        <w:rPr/>
      </w:pPr>
      <w:r>
        <w:rPr/>
        <w:tab/>
        <w:t>7.7.1.2. Результаты внешнего осмотра считаются положительными, если выполняются требования п.7.7.1.1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7.7.2. Опробование</w:t>
      </w:r>
    </w:p>
    <w:p>
      <w:pPr>
        <w:pStyle w:val="Normal"/>
        <w:rPr/>
      </w:pPr>
      <w:r>
        <w:rPr/>
        <w:tab/>
        <w:t xml:space="preserve">7.7.2.1. </w:t>
      </w:r>
      <w:bookmarkStart w:id="20" w:name="_Ref175994474"/>
      <w:r>
        <w:rPr/>
        <w:t>При опробовании проверяется</w:t>
      </w:r>
      <w:bookmarkEnd w:id="20"/>
      <w:r>
        <w:rPr/>
        <w:t xml:space="preserve"> возможность соединения антенны с блоком питания ОКТАФОН и селективным нановольтметром </w:t>
      </w:r>
      <w:r>
        <w:rPr>
          <w:lang w:val="en-US"/>
        </w:rPr>
        <w:t>Unipan</w:t>
      </w:r>
      <w:r>
        <w:rPr/>
        <w:t xml:space="preserve"> 233.</w:t>
      </w:r>
    </w:p>
    <w:p>
      <w:pPr>
        <w:pStyle w:val="Normal"/>
        <w:rPr/>
      </w:pPr>
      <w:r>
        <w:rPr/>
        <w:tab/>
        <w:t xml:space="preserve">7.7.2.2. Результаты опробования считаются положительными, если выполняются требования п.7.7.2.1.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7.7.3. Определение погрешности коэффициента калибровки П6-70 в диапазоне частот от 20 Гц до 100 кГц при эталонном значении НМП 0,5 А/м</w:t>
      </w:r>
      <w:r>
        <w:rPr/>
        <w:t>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 xml:space="preserve">7.7.3.1. </w:t>
      </w:r>
      <w:bookmarkStart w:id="21" w:name="_Ref175997035"/>
      <w:r>
        <w:rPr/>
        <w:t>Погрешность коэффициента калибровки антенны П6-70 в диапазоне частот от 20 Гц до 100 кГц определяется при эталонном значении НМП 0,5 А/м на частотах 20, 50, 100, 300 Гц, 1, 3, 10, 30, 100 кГц.</w:t>
      </w:r>
      <w:bookmarkEnd w:id="21"/>
    </w:p>
    <w:p>
      <w:pPr>
        <w:pStyle w:val="Normal"/>
        <w:rPr/>
      </w:pPr>
      <w:r>
        <w:rPr/>
        <w:tab/>
        <w:t>7.7.3.2. Для определения погрешности коэффициента калибровки П6-70 при указанных в п. 7.7.3.1 значениях НМП и частоты необходимо выполнить следующие операции:</w:t>
      </w:r>
    </w:p>
    <w:p>
      <w:pPr>
        <w:pStyle w:val="Normal"/>
        <w:rPr/>
      </w:pPr>
      <w:r>
        <w:rPr/>
        <w:tab/>
        <w:t>1) Собрать схему соединений согласно рис. 2, используя аппаратуру рабочего эталона РЭНМП-05Г/10М.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g">
            <w:drawing>
              <wp:anchor behindDoc="0" distT="0" distB="0" distL="114935" distR="114935" simplePos="0" locked="0" layoutInCell="0" allowOverlap="1" relativeHeight="53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4647565" cy="2447925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6880" cy="2447280"/>
                        </a:xfrm>
                      </wpg:grpSpPr>
                      <wps:wsp>
                        <wps:cNvSpPr/>
                        <wps:nvSpPr>
                          <wps:cNvPr id="0" name="Rectangle 1"/>
                          <wps:cNvSpPr/>
                        </wps:nvSpPr>
                        <wps:spPr>
                          <a:xfrm>
                            <a:off x="0" y="0"/>
                            <a:ext cx="4646880" cy="2447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61560" y="1549440"/>
                            <a:ext cx="3253680" cy="3099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spacing w:lineRule="atLeast" w:line="360"/>
                                <w:jc w:val="both"/>
                                <w:rPr/>
                              </w:pPr>
                              <w:r>
                                <w:rPr>
                                  <w:kern w:val="2"/>
                                  <w:sz w:val="21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Приборы и устройства из состава РЭНМП-05Г/10М</w:t>
                              </w:r>
                            </w:p>
                          </w:txbxContent>
                        </wps:txbx>
                        <wps:bodyPr wrap="square" lIns="78120" rIns="78120" tIns="39240" bIns="39240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93960" y="90720"/>
                            <a:ext cx="4512240" cy="2139840"/>
                          </a:xfrm>
                        </wpg:grpSpPr>
                        <wps:wsp>
                          <wps:cNvSpPr txBox="1"/>
                          <wps:spPr>
                            <a:xfrm>
                              <a:off x="62280" y="86400"/>
                              <a:ext cx="712440" cy="448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lineRule="atLeast" w:line="360"/>
                                  <w:jc w:val="both"/>
                                  <w:rPr/>
                                </w:pPr>
                                <w:r>
                                  <w:rPr>
                                    <w:kern w:val="2"/>
                                    <w:sz w:val="24"/>
                                    <w:szCs w:val="28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Г4-153</w:t>
                                </w:r>
                              </w:p>
                            </w:txbxContent>
                          </wps:txbx>
                          <wps:bodyPr wrap="square" lIns="78120" rIns="78120" tIns="39240" bIns="3924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777240" y="309240"/>
                              <a:ext cx="29268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 txBox="1"/>
                          <wps:spPr>
                            <a:xfrm>
                              <a:off x="1069920" y="86400"/>
                              <a:ext cx="783000" cy="4496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lineRule="atLeast" w:line="36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4"/>
                                    <w:szCs w:val="24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СУ</w:t>
                                </w:r>
                              </w:p>
                            </w:txbxContent>
                          </wps:txbx>
                          <wps:bodyPr wrap="square" lIns="78120" rIns="78120" tIns="39240" bIns="3924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951920" y="1857960"/>
                              <a:ext cx="684360" cy="2818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lineRule="atLeast" w:line="360"/>
                                  <w:jc w:val="both"/>
                                  <w:rPr/>
                                </w:pPr>
                                <w:r>
                                  <w:rPr>
                                    <w:kern w:val="2"/>
                                    <w:sz w:val="24"/>
                                    <w:szCs w:val="28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Рис. 2</w:t>
                                </w:r>
                              </w:p>
                            </w:txbxContent>
                          </wps:txbx>
                          <wps:bodyPr wrap="square" lIns="78120" rIns="78120" tIns="39240" bIns="39240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053360" y="712080"/>
                              <a:ext cx="711360" cy="4496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lineRule="atLeast" w:line="360"/>
                                  <w:jc w:val="both"/>
                                  <w:rPr/>
                                </w:pPr>
                                <w:r>
                                  <w:rPr>
                                    <w:kern w:val="2"/>
                                    <w:sz w:val="24"/>
                                    <w:szCs w:val="28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В3-48</w:t>
                                </w:r>
                              </w:p>
                            </w:txbxContent>
                          </wps:txbx>
                          <wps:bodyPr wrap="square" lIns="78120" rIns="78120" tIns="39240" bIns="3924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1765800" y="929160"/>
                              <a:ext cx="29340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 txBox="1"/>
                          <wps:spPr>
                            <a:xfrm>
                              <a:off x="2075760" y="92880"/>
                              <a:ext cx="929160" cy="433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lineRule="atLeast" w:line="36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4"/>
                                    <w:szCs w:val="24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КГ-03</w:t>
                                </w:r>
                              </w:p>
                            </w:txbxContent>
                          </wps:txbx>
                          <wps:bodyPr wrap="square" lIns="78120" rIns="78120" tIns="39240" bIns="39240">
                            <a:noAutofit/>
                          </wps:bodyPr>
                        </wps:wsp>
                        <wps:wsp>
                          <wps:cNvSpPr/>
                          <wps:spPr>
                            <a:xfrm flipV="1">
                              <a:off x="2509560" y="536040"/>
                              <a:ext cx="720" cy="20880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g:grpSp>
                          <wpg:cNvGrpSpPr/>
                          <wpg:grpSpPr>
                            <a:xfrm>
                              <a:off x="3532680" y="122760"/>
                              <a:ext cx="979920" cy="1589400"/>
                            </a:xfrm>
                          </wpg:grpSpPr>
                          <wps:wsp>
                            <wps:cNvSpPr txBox="1"/>
                            <wps:spPr>
                              <a:xfrm>
                                <a:off x="60840" y="0"/>
                                <a:ext cx="783000" cy="380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spacing w:lineRule="atLeast" w:line="360"/>
                                    <w:jc w:val="both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4"/>
                                      <w:szCs w:val="28"/>
                                      <w:rFonts w:ascii="Times New Roman" w:hAnsi="Times New Roman" w:eastAsia="Times New Roman" w:cs="Times New Roman"/>
                                      <w:color w:val="auto"/>
                                      <w:lang w:val="ru-RU" w:bidi="ar-SA"/>
                                    </w:rPr>
                                    <w:t>П6-70</w:t>
                                  </w:r>
                                </w:p>
                              </w:txbxContent>
                            </wps:txbx>
                            <wps:bodyPr wrap="square" lIns="78120" rIns="78120" tIns="39240" bIns="3924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2520" y="551160"/>
                                <a:ext cx="977400" cy="37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spacing w:lineRule="atLeast" w:line="360"/>
                                    <w:jc w:val="both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4"/>
                                      <w:szCs w:val="28"/>
                                      <w:rFonts w:ascii="Times New Roman" w:hAnsi="Times New Roman" w:eastAsia="Times New Roman" w:cs="Times New Roman"/>
                                      <w:color w:val="auto"/>
                                      <w:lang w:val="ru-RU" w:bidi="ar-SA"/>
                                    </w:rPr>
                                    <w:t>ОКТАФОН</w:t>
                                  </w:r>
                                </w:p>
                              </w:txbxContent>
                            </wps:txbx>
                            <wps:bodyPr wrap="square" lIns="78120" rIns="78120" tIns="39240" bIns="39240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1208160"/>
                                <a:ext cx="977760" cy="380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spacing w:lineRule="atLeast" w:line="360"/>
                                    <w:jc w:val="both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4"/>
                                      <w:szCs w:val="28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Unipan 233</w:t>
                                  </w:r>
                                </w:p>
                              </w:txbxContent>
                            </wps:txbx>
                            <wps:bodyPr wrap="square" lIns="78120" rIns="78120" tIns="39240" bIns="39240">
                              <a:noAutofit/>
                            </wps:bodyPr>
                          </wps:wsp>
                          <wps:wsp>
                            <wps:cNvSpPr/>
                            <wps:spPr>
                              <a:xfrm flipV="1">
                                <a:off x="488880" y="925200"/>
                                <a:ext cx="720" cy="2833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63320" y="371880"/>
                                <a:ext cx="0" cy="1861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SpPr/>
                          <wps:spPr>
                            <a:xfrm>
                              <a:off x="1859400" y="309240"/>
                              <a:ext cx="2163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 txBox="1"/>
                          <wps:spPr>
                            <a:xfrm>
                              <a:off x="2075760" y="712080"/>
                              <a:ext cx="929160" cy="433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lineRule="atLeast" w:line="36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4"/>
                                    <w:szCs w:val="24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ТП</w:t>
                                </w:r>
                              </w:p>
                            </w:txbxContent>
                          </wps:txbx>
                          <wps:bodyPr wrap="square" lIns="78120" rIns="78120" tIns="39240" bIns="3924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0" y="0"/>
                              <a:ext cx="3222720" cy="1362600"/>
                            </a:xfrm>
                            <a:prstGeom prst="rect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prstDash val="dash"/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309240" y="1269360"/>
                              <a:ext cx="309240" cy="1861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0pt;margin-top:0pt;width:365.9pt;height:192.7pt" coordorigin="0,0" coordsize="7318,3854">
                <v:rect id="shape_0" stroked="f" style="position:absolute;left:0;top:0;width:7317;height:3853;mso-wrap-style:none;v-text-anchor:middle;mso-position-horizontal-relative:char">
                  <v:fill o:detectmouseclick="t" on="false"/>
                  <v:stroke color="#3465a4" joinstyle="round" endcap="flat"/>
                  <w10:wrap type="none"/>
                </v:rect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style="position:absolute;left:97;top:2440;width:5123;height:487;mso-wrap-style:square;v-text-anchor:top;mso-position-horizontal-relative:char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spacing w:lineRule="atLeast" w:line="360"/>
                          <w:jc w:val="both"/>
                          <w:rPr/>
                        </w:pPr>
                        <w:r>
                          <w:rPr>
                            <w:kern w:val="2"/>
                            <w:sz w:val="21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Приборы и устройства из состава РЭНМП-05Г/10М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shape>
                <v:group id="shape_0" style="position:absolute;left:148;top:143;width:7106;height:3370">
                  <v:shape id="shape_0" fillcolor="white" stroked="t" style="position:absolute;left:246;top:279;width:1121;height:705;mso-wrap-style:square;v-text-anchor:top;mso-position-horizontal-relative:char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lineRule="atLeast" w:line="360"/>
                            <w:jc w:val="both"/>
                            <w:rPr/>
                          </w:pPr>
                          <w:r>
                            <w:rPr>
                              <w:kern w:val="2"/>
                              <w:sz w:val="24"/>
                              <w:szCs w:val="28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Г4-153</w:t>
                          </w:r>
                        </w:p>
                      </w:txbxContent>
                    </v:textbox>
                    <v:fill o:detectmouseclick="t" type="solid" color2="black"/>
                    <v:stroke color="black" weight="9360" joinstyle="miter" endcap="flat"/>
                  </v:shape>
                  <v:line id="shape_0" from="1372,630" to="1832,630" stroked="t" style="position:absolute;mso-position-horizontal-relative:char">
                    <v:stroke color="black" weight="9360" joinstyle="miter" endcap="flat"/>
                    <v:fill o:detectmouseclick="t" on="false"/>
                  </v:line>
                  <v:shape id="shape_0" fillcolor="white" stroked="t" style="position:absolute;left:1833;top:279;width:1232;height:707;mso-wrap-style:square;v-text-anchor:top;mso-position-horizontal-relative:char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lineRule="atLeast" w:line="36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4"/>
                              <w:szCs w:val="24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СУ</w:t>
                          </w:r>
                        </w:p>
                      </w:txbxContent>
                    </v:textbox>
                    <v:fill o:detectmouseclick="t" type="solid" color2="black"/>
                    <v:stroke color="black" weight="9360" joinstyle="miter" endcap="flat"/>
                  </v:shape>
                  <v:shape id="shape_0" stroked="f" style="position:absolute;left:3222;top:3069;width:1077;height:443;mso-wrap-style:square;v-text-anchor:top;mso-position-horizontal-relative:char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lineRule="atLeast" w:line="360"/>
                            <w:jc w:val="both"/>
                            <w:rPr/>
                          </w:pPr>
                          <w:r>
                            <w:rPr>
                              <w:kern w:val="2"/>
                              <w:sz w:val="24"/>
                              <w:szCs w:val="28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Рис. 2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  <v:shape id="shape_0" fillcolor="white" stroked="t" style="position:absolute;left:1807;top:1264;width:1119;height:707;mso-wrap-style:square;v-text-anchor:top;mso-position-horizontal-relative:char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lineRule="atLeast" w:line="360"/>
                            <w:jc w:val="both"/>
                            <w:rPr/>
                          </w:pPr>
                          <w:r>
                            <w:rPr>
                              <w:kern w:val="2"/>
                              <w:sz w:val="24"/>
                              <w:szCs w:val="28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В3-48</w:t>
                          </w:r>
                        </w:p>
                      </w:txbxContent>
                    </v:textbox>
                    <v:fill o:detectmouseclick="t" type="solid" color2="black"/>
                    <v:stroke color="black" weight="9360" joinstyle="miter" endcap="flat"/>
                  </v:shape>
                  <v:line id="shape_0" from="2929,1606" to="3390,1606" stroked="t" style="position:absolute;mso-position-horizontal-relative:char">
                    <v:stroke color="black" weight="9360" joinstyle="miter" endcap="flat"/>
                    <v:fill o:detectmouseclick="t" on="false"/>
                  </v:line>
                  <v:shape id="shape_0" fillcolor="white" stroked="t" style="position:absolute;left:3417;top:289;width:1462;height:681;mso-wrap-style:square;v-text-anchor:top;mso-position-horizontal-relative:char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lineRule="atLeast" w:line="36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4"/>
                              <w:szCs w:val="24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КГ-03</w:t>
                          </w:r>
                        </w:p>
                      </w:txbxContent>
                    </v:textbox>
                    <v:fill o:detectmouseclick="t" type="solid" color2="black"/>
                    <v:stroke color="black" weight="9360" joinstyle="miter" endcap="flat"/>
                  </v:shape>
                  <v:line id="shape_0" from="4100,987" to="4100,1315" stroked="t" style="position:absolute;flip:y;mso-position-horizontal-relative:char">
                    <v:stroke color="black" weight="9360" joinstyle="miter" endcap="flat"/>
                    <v:fill o:detectmouseclick="t" on="false"/>
                  </v:line>
                  <v:group id="shape_0" style="position:absolute;left:5711;top:336;width:1543;height:2503">
                    <v:shape id="shape_0" fillcolor="white" stroked="t" style="position:absolute;left:5807;top:336;width:1232;height:598;mso-wrap-style:square;v-text-anchor:top;mso-position-horizontal-relative:char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spacing w:lineRule="atLeast" w:line="360"/>
                              <w:jc w:val="both"/>
                              <w:rPr/>
                            </w:pPr>
                            <w:r>
                              <w:rPr>
                                <w:kern w:val="2"/>
                                <w:sz w:val="24"/>
                                <w:szCs w:val="28"/>
                                <w:rFonts w:ascii="Times New Roman" w:hAnsi="Times New Roman" w:eastAsia="Times New Roman" w:cs="Times New Roman"/>
                                <w:color w:val="auto"/>
                                <w:lang w:val="ru-RU" w:bidi="ar-SA"/>
                              </w:rPr>
                              <w:t>П6-70</w:t>
                            </w:r>
                          </w:p>
                        </w:txbxContent>
                      </v:textbox>
                      <v:fill o:detectmouseclick="t" type="solid" color2="black"/>
                      <v:stroke color="black" weight="9360" joinstyle="miter" endcap="flat"/>
                    </v:shape>
                    <v:shape id="shape_0" fillcolor="white" stroked="t" style="position:absolute;left:5715;top:1204;width:1538;height:596;mso-wrap-style:square;v-text-anchor:top;mso-position-horizontal-relative:char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spacing w:lineRule="atLeast" w:line="360"/>
                              <w:jc w:val="both"/>
                              <w:rPr/>
                            </w:pPr>
                            <w:r>
                              <w:rPr>
                                <w:kern w:val="2"/>
                                <w:sz w:val="24"/>
                                <w:szCs w:val="28"/>
                                <w:rFonts w:ascii="Times New Roman" w:hAnsi="Times New Roman" w:eastAsia="Times New Roman" w:cs="Times New Roman"/>
                                <w:color w:val="auto"/>
                                <w:lang w:val="ru-RU" w:bidi="ar-SA"/>
                              </w:rPr>
                              <w:t>ОКТАФОН</w:t>
                            </w:r>
                          </w:p>
                        </w:txbxContent>
                      </v:textbox>
                      <v:fill o:detectmouseclick="t" type="solid" color2="black"/>
                      <v:stroke color="black" weight="9360" joinstyle="miter" endcap="flat"/>
                    </v:shape>
                    <v:shape id="shape_0" fillcolor="white" stroked="t" style="position:absolute;left:5711;top:2239;width:1539;height:599;mso-wrap-style:square;v-text-anchor:top;mso-position-horizontal-relative:char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spacing w:lineRule="atLeast" w:line="360"/>
                              <w:jc w:val="both"/>
                              <w:rPr/>
                            </w:pPr>
                            <w:r>
                              <w:rPr>
                                <w:kern w:val="2"/>
                                <w:sz w:val="24"/>
                                <w:szCs w:val="28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Unipan 233</w:t>
                            </w:r>
                          </w:p>
                        </w:txbxContent>
                      </v:textbox>
                      <v:fill o:detectmouseclick="t" type="solid" color2="black"/>
                      <v:stroke color="black" weight="9360" joinstyle="miter" endcap="flat"/>
                    </v:shape>
                    <v:line id="shape_0" from="6481,1793" to="6481,2238" stroked="t" style="position:absolute;flip:y;mso-position-horizontal-relative:char">
                      <v:stroke color="black" weight="9360" joinstyle="miter" endcap="flat"/>
                      <v:fill o:detectmouseclick="t" on="false"/>
                    </v:line>
                    <v:line id="shape_0" from="6441,922" to="6441,1214" stroked="t" style="position:absolute;mso-position-horizontal-relative:char">
                      <v:stroke color="black" weight="9360" joinstyle="miter" endcap="flat"/>
                      <v:fill o:detectmouseclick="t" on="false"/>
                    </v:line>
                  </v:group>
                  <v:line id="shape_0" from="3076,630" to="3416,630" stroked="t" style="position:absolute;mso-position-horizontal-relative:char">
                    <v:stroke color="black" weight="9360" joinstyle="miter" endcap="flat"/>
                    <v:fill o:detectmouseclick="t" on="false"/>
                  </v:line>
                  <v:shape id="shape_0" fillcolor="white" stroked="t" style="position:absolute;left:3417;top:1264;width:1462;height:681;mso-wrap-style:square;v-text-anchor:top;mso-position-horizontal-relative:char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lineRule="atLeast" w:line="36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4"/>
                              <w:szCs w:val="24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ТП</w:t>
                          </w:r>
                        </w:p>
                      </w:txbxContent>
                    </v:textbox>
                    <v:fill o:detectmouseclick="t" type="solid" color2="black"/>
                    <v:stroke color="black" weight="9360" joinstyle="miter" endcap="flat"/>
                  </v:shape>
                  <v:rect id="shape_0" stroked="t" style="position:absolute;left:148;top:143;width:5074;height:2145;mso-wrap-style:none;v-text-anchor:middle;mso-position-horizontal-relative:char">
                    <v:fill o:detectmouseclick="t" on="false"/>
                    <v:stroke color="black" weight="9360" dashstyle="dash" joinstyle="miter" endcap="flat"/>
                  </v:rect>
                  <v:line id="shape_0" from="635,2142" to="1121,2434" stroked="t" style="position:absolute;flip:y;mso-position-horizontal-relative:char">
                    <v:stroke color="black" weight="9360" joinstyle="miter" endcap="flat"/>
                    <v:fill o:detectmouseclick="t" on="false"/>
                  </v:line>
                </v:group>
              </v:group>
            </w:pict>
          </mc:Fallback>
        </mc:AlternateContent>
        <mc:AlternateContent>
          <mc:Choice Requires="wps">
            <w:drawing>
              <wp:inline distT="0" distB="0" distL="0" distR="0">
                <wp:extent cx="4647565" cy="2447925"/>
                <wp:effectExtent l="0" t="0" r="0" b="0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Rectangle 1"/>
                        <wps:cNvSpPr/>
                      </wps:nvSpPr>
                      <wps:spPr>
                        <a:xfrm>
                          <a:off x="0" y="0"/>
                          <a:ext cx="4646880" cy="2447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192.75pt;width:365.85pt;height:192.6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/>
      </w:pPr>
      <w:r>
        <w:rPr>
          <w:sz w:val="20"/>
          <w:szCs w:val="20"/>
        </w:rPr>
        <w:t>Г4-153 – генератор сигналов высокочастотный, КГ-03 – кольца</w:t>
      </w: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 xml:space="preserve">Гельмголца </w:t>
      </w:r>
      <w:r>
        <w:rPr>
          <w:sz w:val="16"/>
          <w:szCs w:val="16"/>
        </w:rPr>
        <w:t xml:space="preserve"> </w:t>
      </w:r>
      <w:r>
        <w:rPr>
          <w:sz w:val="20"/>
          <w:szCs w:val="20"/>
        </w:rPr>
        <w:t>(</w:t>
      </w:r>
      <w:r>
        <w:rPr>
          <w:sz w:val="20"/>
          <w:szCs w:val="20"/>
          <w:lang w:val="en-US"/>
        </w:rPr>
        <w:t>R</w:t>
      </w:r>
      <w:r>
        <w:rPr>
          <w:sz w:val="20"/>
          <w:szCs w:val="20"/>
          <w:vertAlign w:val="subscript"/>
        </w:rPr>
        <w:t>вх</w:t>
      </w:r>
      <w:r>
        <w:rPr>
          <w:sz w:val="20"/>
          <w:szCs w:val="20"/>
        </w:rPr>
        <w:t>=25 Ом); СУ – согласующее устройство (</w:t>
      </w:r>
      <w:r>
        <w:rPr>
          <w:sz w:val="20"/>
          <w:szCs w:val="20"/>
          <w:lang w:val="en-US"/>
        </w:rPr>
        <w:t>R</w:t>
      </w:r>
      <w:r>
        <w:rPr>
          <w:sz w:val="20"/>
          <w:szCs w:val="20"/>
        </w:rPr>
        <w:t xml:space="preserve">=25 Ом), В3-48 – милливольтметр; ТП – тройниковый переход, нагруженный на 50 Ом; </w:t>
      </w:r>
      <w:r>
        <w:rPr>
          <w:sz w:val="20"/>
          <w:szCs w:val="20"/>
          <w:lang w:val="en-US"/>
        </w:rPr>
        <w:t>Unipan</w:t>
      </w:r>
      <w:r>
        <w:rPr>
          <w:sz w:val="20"/>
          <w:szCs w:val="20"/>
        </w:rPr>
        <w:t xml:space="preserve"> 233 – нановольтметр селективный, П6-70 – поверяемая антенна, ОКТАФОН – блок питания П6-70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  <w:t>2) Установить антенну П6-70 в кольцах Гельмгольца КГ-03 так, чтобы центр рамки совпадал с центром КГ-03, а плоскость рамки была параллельна плоскостям колец.</w:t>
      </w:r>
    </w:p>
    <w:p>
      <w:pPr>
        <w:pStyle w:val="Normal"/>
        <w:rPr/>
      </w:pPr>
      <w:r>
        <w:rPr/>
        <w:tab/>
        <w:t xml:space="preserve">3) Подготовить РЭНМП-05Г/10М, </w:t>
      </w:r>
      <w:r>
        <w:rPr>
          <w:lang w:val="en-US"/>
        </w:rPr>
        <w:t>Unipan</w:t>
      </w:r>
      <w:r>
        <w:rPr/>
        <w:t xml:space="preserve"> 233 и П6-70 к работе согласно п. 7.6.</w:t>
      </w:r>
    </w:p>
    <w:p>
      <w:pPr>
        <w:pStyle w:val="Normal"/>
        <w:rPr/>
      </w:pPr>
      <w:r>
        <w:rPr/>
        <w:tab/>
        <w:t>4) Включить приборы и дать им прогреться в течении времени, указанного в руководствах по эксплуатации.</w:t>
      </w:r>
    </w:p>
    <w:p>
      <w:pPr>
        <w:pStyle w:val="Normal"/>
        <w:rPr/>
      </w:pPr>
      <w:r>
        <w:rPr/>
        <w:tab/>
        <w:t>5) Установить на Г4-153 требуемую частоту и такое напряжение (порядка 4,5 В), при котором показания В3-48 будут равны 170 мВ. В этом случае эталонное значение НМП будет равно 0,5 А/м.</w:t>
      </w:r>
    </w:p>
    <w:p>
      <w:pPr>
        <w:pStyle w:val="Normal"/>
        <w:ind w:firstLine="708"/>
        <w:rPr/>
      </w:pPr>
      <w:r>
        <w:rPr/>
        <w:t>6) Изменяя частоту настройки Unipan 233 добиться максимума показаний.</w:t>
      </w:r>
    </w:p>
    <w:p>
      <w:pPr>
        <w:pStyle w:val="Normal"/>
        <w:ind w:firstLine="708"/>
        <w:rPr/>
      </w:pPr>
      <w:r>
        <w:rPr/>
        <w:t>7) Записать показания Unipan 233 (напряжение на выходе П6-70).</w:t>
      </w:r>
    </w:p>
    <w:p>
      <w:pPr>
        <w:pStyle w:val="Normal"/>
        <w:ind w:firstLine="708"/>
        <w:rPr/>
      </w:pPr>
      <w:r>
        <w:rPr/>
        <w:t>8) Повторить измерения для всех частот, перечисленных в п.7.7.3.1.</w:t>
      </w:r>
    </w:p>
    <w:p>
      <w:pPr>
        <w:pStyle w:val="Normal"/>
        <w:ind w:firstLine="708"/>
        <w:rPr/>
      </w:pPr>
      <w:r>
        <w:rPr/>
        <w:t>9) Рассчитать коэффициент калибровки П6-70 по формуле</w:t>
      </w:r>
    </w:p>
    <w:p>
      <w:pPr>
        <w:pStyle w:val="Normal"/>
        <w:rPr/>
      </w:pPr>
      <w:r>
        <w:rPr/>
        <w:object w:dxaOrig="1900" w:dyaOrig="780">
          <v:shape id="ole_rId5" style="width:95pt;height:39pt" o:ole="">
            <v:imagedata r:id="rId6" o:title=""/>
          </v:shape>
          <o:OLEObject Type="Embed" ProgID="" ShapeID="ole_rId5" DrawAspect="Content" ObjectID="_523013533" r:id="rId5"/>
        </w:object>
      </w:r>
      <w:r>
        <w:rPr/>
        <w:t>,</w:t>
      </w:r>
    </w:p>
    <w:p>
      <w:pPr>
        <w:pStyle w:val="Normal"/>
        <w:rPr/>
      </w:pPr>
      <w:r>
        <w:rPr/>
        <w:t xml:space="preserve">где </w:t>
      </w:r>
      <w:r>
        <w:rPr/>
        <w:object w:dxaOrig="540" w:dyaOrig="380">
          <v:shape id="ole_rId7" style="width:27pt;height:19pt" o:ole="">
            <v:imagedata r:id="rId8" o:title=""/>
          </v:shape>
          <o:OLEObject Type="Embed" ProgID="" ShapeID="ole_rId7" DrawAspect="Content" ObjectID="_2097410964" r:id="rId7"/>
        </w:object>
      </w:r>
      <w:r>
        <w:rPr/>
        <w:t xml:space="preserve"> - измеренное значение коэффициента калибровки П6-70, дБ относительно 1/Ом</w:t>
      </w:r>
      <w:r>
        <w:rPr>
          <w:rFonts w:eastAsia="Symbol" w:cs="Symbol" w:ascii="Symbol" w:hAnsi="Symbol"/>
        </w:rPr>
        <w:t></w:t>
      </w:r>
      <w:r>
        <w:rPr/>
        <w:t xml:space="preserve">м; </w:t>
      </w:r>
      <w:r>
        <w:rPr/>
        <w:object w:dxaOrig="380" w:dyaOrig="380">
          <v:shape id="ole_rId9" style="width:19pt;height:19pt" o:ole="">
            <v:imagedata r:id="rId10" o:title=""/>
          </v:shape>
          <o:OLEObject Type="Embed" ProgID="" ShapeID="ole_rId9" DrawAspect="Content" ObjectID="_2114326243" r:id="rId9"/>
        </w:object>
      </w:r>
      <w:r>
        <w:rPr/>
        <w:t xml:space="preserve">=0,5 А/м – эталонное значение НМП, установленное в КГ-03; </w:t>
      </w:r>
      <w:r>
        <w:rPr/>
        <w:object w:dxaOrig="360" w:dyaOrig="380">
          <v:shape id="ole_rId11" style="width:18pt;height:19pt" o:ole="">
            <v:imagedata r:id="rId12" o:title=""/>
          </v:shape>
          <o:OLEObject Type="Embed" ProgID="" ShapeID="ole_rId11" DrawAspect="Content" ObjectID="_2075042731" r:id="rId11"/>
        </w:object>
      </w:r>
      <w:r>
        <w:rPr/>
        <w:t xml:space="preserve"> - напряжение на выходе П6-70, измеренное нановольтметром Unipan 233, В.</w:t>
      </w:r>
    </w:p>
    <w:p>
      <w:pPr>
        <w:pStyle w:val="Normal"/>
        <w:ind w:firstLine="708"/>
        <w:rPr/>
      </w:pPr>
      <w:r>
        <w:rPr/>
        <w:t>10) Рассчитать погрешность коэффициента калибровки по формуле</w:t>
      </w:r>
    </w:p>
    <w:p>
      <w:pPr>
        <w:pStyle w:val="Normal"/>
        <w:rPr/>
      </w:pPr>
      <w:r>
        <w:rPr/>
        <w:object w:dxaOrig="2500" w:dyaOrig="380">
          <v:shape id="ole_rId13" style="width:125pt;height:19pt" o:ole="">
            <v:imagedata r:id="rId14" o:title=""/>
          </v:shape>
          <o:OLEObject Type="Embed" ProgID="" ShapeID="ole_rId13" DrawAspect="Content" ObjectID="_717985554" r:id="rId13"/>
        </w:object>
      </w:r>
      <w:r>
        <w:rPr/>
        <w:t>,</w:t>
      </w:r>
    </w:p>
    <w:p>
      <w:pPr>
        <w:pStyle w:val="Normal"/>
        <w:rPr/>
      </w:pPr>
      <w:r>
        <w:rPr/>
        <w:t xml:space="preserve">где </w:t>
      </w:r>
      <w:r>
        <w:rPr/>
        <w:object w:dxaOrig="639" w:dyaOrig="380">
          <v:shape id="ole_rId15" style="width:31.95pt;height:19pt" o:ole="">
            <v:imagedata r:id="rId16" o:title=""/>
          </v:shape>
          <o:OLEObject Type="Embed" ProgID="" ShapeID="ole_rId15" DrawAspect="Content" ObjectID="_2055252678" r:id="rId15"/>
        </w:object>
      </w:r>
      <w:r>
        <w:rPr/>
        <w:t xml:space="preserve"> - значение коэффициента калибровки П6-70, приведенное в табл. 2.</w:t>
      </w:r>
    </w:p>
    <w:p>
      <w:pPr>
        <w:pStyle w:val="Normal"/>
        <w:rPr/>
      </w:pPr>
      <w:r>
        <w:rPr/>
        <w:t xml:space="preserve">Погрешность коэффициента калибровки не должна выходить за пределы </w:t>
      </w:r>
      <w:r>
        <w:rPr>
          <w:rFonts w:eastAsia="Symbol" w:cs="Symbol" w:ascii="Symbol" w:hAnsi="Symbol"/>
        </w:rPr>
        <w:t></w:t>
      </w:r>
      <w:r>
        <w:rPr/>
        <w:t xml:space="preserve"> 1,5 дБ.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7.7.4. Определение погрешности коэффициента калибровки П6-70 на частоте 100 кГц в диапазоне значений НМП от 0,5 до 50 А/м.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ab/>
        <w:t xml:space="preserve">7.7.4.1. </w:t>
      </w:r>
      <w:bookmarkStart w:id="22" w:name="_Ref176068285"/>
      <w:r>
        <w:rPr/>
        <w:t>Погрешность коэффициента калибровки П6-70 на частоте 100 кГц в диапазоне значений НМП от 0,5 до 50 А/м определяется при эталонных значениях НМП 0,5; 1; 3; 10; 30; 50 А/м.</w:t>
      </w:r>
      <w:bookmarkEnd w:id="22"/>
    </w:p>
    <w:p>
      <w:pPr>
        <w:pStyle w:val="Normal"/>
        <w:rPr/>
      </w:pPr>
      <w:r>
        <w:rPr/>
        <w:tab/>
        <w:t>7.7.4.2. Для определения погрешности коэффициента калибровки П6-70 при указанных в п. 7.7.4.1 значениях НМП и частоты необходимо выполнить следующие операции.</w:t>
      </w:r>
    </w:p>
    <w:p>
      <w:pPr>
        <w:pStyle w:val="Normal"/>
        <w:widowControl/>
        <w:numPr>
          <w:ilvl w:val="0"/>
          <w:numId w:val="8"/>
        </w:numPr>
        <w:spacing w:lineRule="auto" w:line="240"/>
        <w:textAlignment w:val="auto"/>
        <w:rPr/>
      </w:pPr>
      <w:r>
        <w:rPr/>
        <w:t>Собрать схему соединений согласно рис. 3, используя аппаратуру рабочего эталона РЭНМП-05Г/10М.</w:t>
      </w:r>
    </w:p>
    <w:p>
      <w:pPr>
        <w:pStyle w:val="Normal"/>
        <w:rPr/>
      </w:pPr>
      <w:r>
        <w:rPr/>
        <mc:AlternateContent>
          <mc:Choice Requires="wpg">
            <w:drawing>
              <wp:anchor behindDoc="0" distT="0" distB="0" distL="114935" distR="114935" simplePos="0" locked="0" layoutInCell="0" allowOverlap="1" relativeHeight="52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5463540" cy="3460115"/>
                <wp:effectExtent l="0" t="0" r="0" b="0"/>
                <wp:wrapNone/>
                <wp:docPr id="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3000" cy="3459600"/>
                        </a:xfrm>
                      </wpg:grpSpPr>
                      <wps:wsp>
                        <wps:cNvSpPr/>
                        <wps:nvSpPr>
                          <wps:cNvPr id="2" name="Rectangle 1"/>
                          <wps:cNvSpPr/>
                        </wps:nvSpPr>
                        <wps:spPr>
                          <a:xfrm>
                            <a:off x="0" y="0"/>
                            <a:ext cx="5463000" cy="3459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g:grpSp>
                        <wpg:cNvGrpSpPr/>
                        <wpg:grpSpPr>
                          <a:xfrm>
                            <a:off x="71640" y="109080"/>
                            <a:ext cx="5227920" cy="3169800"/>
                          </a:xfrm>
                        </wpg:grpSpPr>
                        <wps:wsp>
                          <wps:cNvSpPr txBox="1"/>
                          <wps:spPr>
                            <a:xfrm>
                              <a:off x="0" y="2453760"/>
                              <a:ext cx="3824640" cy="3639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lineRule="atLeast" w:line="360"/>
                                  <w:jc w:val="both"/>
                                  <w:rPr/>
                                </w:pPr>
                                <w:r>
                                  <w:rPr>
                                    <w:kern w:val="2"/>
                                    <w:sz w:val="24"/>
                                    <w:szCs w:val="24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Приборы и устройства из состава РЭНМП-05Г/10М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18960" y="165960"/>
                              <a:ext cx="1201320" cy="6980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lineRule="atLeast" w:line="360"/>
                                  <w:jc w:val="both"/>
                                  <w:rPr/>
                                </w:pPr>
                                <w:r>
                                  <w:rPr>
                                    <w:kern w:val="2"/>
                                    <w:sz w:val="28"/>
                                    <w:szCs w:val="28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Г3-123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120" w:after="0" w:lineRule="atLeast" w:line="360"/>
                                  <w:jc w:val="both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cs="Times New Roman" w:eastAsia="Times New Roman" w:ascii="Times New Roman" w:hAnsi="Times New Roman"/>
                                    <w:color w:val="auto"/>
                                    <w:lang w:bidi="ar-SA" w:val="ru-RU"/>
                                  </w:rPr>
                                  <w:t xml:space="preserve">      Ср. т. 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717920" y="169200"/>
                              <a:ext cx="918720" cy="682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lineRule="atLeast" w:line="360"/>
                                  <w:jc w:val="both"/>
                                  <w:rPr/>
                                </w:pPr>
                                <w:r>
                                  <w:rPr>
                                    <w:kern w:val="2"/>
                                    <w:sz w:val="28"/>
                                    <w:szCs w:val="28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АТТ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lineRule="atLeast" w:line="360"/>
                                  <w:jc w:val="both"/>
                                  <w:rPr/>
                                </w:pPr>
                                <w:r>
                                  <w:rPr>
                                    <w:kern w:val="2"/>
                                    <w:rFonts w:ascii="Times New Roman" w:hAnsi="Times New Roman" w:eastAsia="DejaVu Sans" w:cs="DejaVu Sans"/>
                                    <w:lang w:val="en-US" w:bidi="hi-IN"/>
                                  </w:rPr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294280" y="2839320"/>
                              <a:ext cx="804600" cy="3308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lineRule="atLeast" w:line="360"/>
                                  <w:jc w:val="both"/>
                                  <w:rPr/>
                                </w:pPr>
                                <w:r>
                                  <w:rPr>
                                    <w:kern w:val="2"/>
                                    <w:sz w:val="28"/>
                                    <w:szCs w:val="28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Рис. 3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787120" y="177840"/>
                              <a:ext cx="1091520" cy="6742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lineRule="atLeast" w:line="360"/>
                                  <w:jc w:val="both"/>
                                  <w:rPr/>
                                </w:pPr>
                                <w:r>
                                  <w:rPr>
                                    <w:kern w:val="2"/>
                                    <w:sz w:val="28"/>
                                    <w:szCs w:val="28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КГ-04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lineRule="atLeast" w:line="360"/>
                                  <w:jc w:val="both"/>
                                  <w:rPr/>
                                </w:pPr>
                                <w:r>
                                  <w:rPr>
                                    <w:kern w:val="2"/>
                                    <w:sz w:val="28"/>
                                    <w:szCs w:val="28"/>
                                    <w:rFonts w:ascii="Times New Roman" w:hAnsi="Times New Roman" w:eastAsia="Times New Roman" w:cs="Times New Roman"/>
                                    <w:color w:val="auto"/>
                                    <w:lang w:val="en-US" w:bidi="ar-SA"/>
                                  </w:rPr>
                                  <w:t>R</w:t>
                                </w:r>
                                <w:r>
                                  <w:rPr>
                                    <w:kern w:val="2"/>
                                    <w:sz w:val="28"/>
                                    <w:szCs w:val="28"/>
                                    <w:vertAlign w:val="subscript"/>
                                    <w:rFonts w:ascii="Times New Roman" w:hAnsi="Times New Roman" w:eastAsia="Times New Roman" w:cs="Times New Roman"/>
                                    <w:color w:val="auto"/>
                                    <w:lang w:bidi="ar-SA" w:val="ru-RU"/>
                                  </w:rPr>
                                  <w:t>вх</w:t>
                                </w:r>
                                <w:r>
                                  <w:rPr>
                                    <w:kern w:val="2"/>
                                    <w:sz w:val="28"/>
                                    <w:szCs w:val="28"/>
                                    <w:rFonts w:ascii="Times New Roman" w:hAnsi="Times New Roman" w:eastAsia="Times New Roman" w:cs="Times New Roman"/>
                                    <w:color w:val="auto"/>
                                    <w:lang w:bidi="ar-SA" w:val="en-US"/>
                                  </w:rPr>
                                  <w:t>=</w:t>
                                </w:r>
                                <w:r>
                                  <w:rPr>
                                    <w:kern w:val="2"/>
                                    <w:sz w:val="28"/>
                                    <w:szCs w:val="28"/>
                                    <w:rFonts w:ascii="Times New Roman" w:hAnsi="Times New Roman" w:eastAsia="Times New Roman" w:cs="Times New Roman"/>
                                    <w:color w:val="auto"/>
                                    <w:lang w:bidi="ar-SA" w:val="ru-RU"/>
                                  </w:rPr>
                                  <w:t>25 Ом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076280" y="231120"/>
                              <a:ext cx="1152000" cy="1866240"/>
                            </a:xfrm>
                          </wpg:grpSpPr>
                          <wps:wsp>
                            <wps:cNvSpPr txBox="1"/>
                            <wps:spPr>
                              <a:xfrm>
                                <a:off x="72360" y="0"/>
                                <a:ext cx="920880" cy="447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spacing w:lineRule="atLeast" w:line="360"/>
                                    <w:jc w:val="both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8"/>
                                      <w:szCs w:val="28"/>
                                      <w:rFonts w:ascii="Times New Roman" w:hAnsi="Times New Roman" w:eastAsia="Times New Roman" w:cs="Times New Roman"/>
                                      <w:color w:val="auto"/>
                                      <w:lang w:val="ru-RU" w:bidi="ar-SA"/>
                                    </w:rPr>
                                    <w:t>П6-70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3240" y="647280"/>
                                <a:ext cx="1148760" cy="44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spacing w:lineRule="atLeast" w:line="360"/>
                                    <w:jc w:val="both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8"/>
                                      <w:szCs w:val="28"/>
                                      <w:rFonts w:ascii="Times New Roman" w:hAnsi="Times New Roman" w:eastAsia="Times New Roman" w:cs="Times New Roman"/>
                                      <w:color w:val="auto"/>
                                      <w:lang w:val="ru-RU" w:bidi="ar-SA"/>
                                    </w:rPr>
                                    <w:t>ОКТАФОН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0" y="1418760"/>
                                <a:ext cx="1149480" cy="447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spacing w:lineRule="atLeast" w:line="360"/>
                                    <w:jc w:val="both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8"/>
                                      <w:szCs w:val="28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Unipan 233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  <wps:wsp>
                            <wps:cNvSpPr/>
                            <wps:spPr>
                              <a:xfrm flipV="1">
                                <a:off x="574560" y="1086480"/>
                                <a:ext cx="720" cy="33264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5400" y="436320"/>
                                <a:ext cx="0" cy="2185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SpPr txBox="1"/>
                          <wps:spPr>
                            <a:xfrm>
                              <a:off x="1599120" y="1497960"/>
                              <a:ext cx="836280" cy="529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lineRule="atLeast" w:line="360"/>
                                  <w:jc w:val="both"/>
                                  <w:rPr/>
                                </w:pPr>
                                <w:r>
                                  <w:rPr>
                                    <w:kern w:val="2"/>
                                    <w:sz w:val="28"/>
                                    <w:szCs w:val="28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В3-48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2437920" y="1753200"/>
                              <a:ext cx="34488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3311640" y="848520"/>
                              <a:ext cx="3240" cy="64008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 txBox="1"/>
                          <wps:spPr>
                            <a:xfrm>
                              <a:off x="2764800" y="1497960"/>
                              <a:ext cx="1091520" cy="510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lineRule="atLeast" w:line="360"/>
                                  <w:jc w:val="both"/>
                                  <w:rPr/>
                                </w:pPr>
                                <w:r>
                                  <w:rPr>
                                    <w:kern w:val="2"/>
                                    <w:sz w:val="24"/>
                                    <w:szCs w:val="24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ТП </w:t>
                                </w:r>
                                <w:r>
                                  <w:rPr>
                                    <w:kern w:val="2"/>
                                    <w:sz w:val="24"/>
                                    <w:szCs w:val="24"/>
                                    <w:rFonts w:ascii="Times New Roman" w:hAnsi="Times New Roman" w:eastAsia="Times New Roman" w:cs="Times New Roman"/>
                                    <w:color w:val="auto"/>
                                    <w:lang w:bidi="ar-SA" w:val="en-US"/>
                                  </w:rPr>
                                  <w:t>R</w:t>
                                </w:r>
                                <w:r>
                                  <w:rPr>
                                    <w:kern w:val="2"/>
                                    <w:sz w:val="24"/>
                                    <w:szCs w:val="24"/>
                                    <w:vertAlign w:val="subscript"/>
                                    <w:rFonts w:ascii="Times New Roman" w:hAnsi="Times New Roman" w:eastAsia="Times New Roman" w:cs="Times New Roman"/>
                                    <w:color w:val="auto"/>
                                    <w:lang w:bidi="ar-SA" w:val="ru-RU"/>
                                  </w:rPr>
                                  <w:t>н</w:t>
                                </w:r>
                                <w:r>
                                  <w:rPr>
                                    <w:kern w:val="2"/>
                                    <w:sz w:val="24"/>
                                    <w:szCs w:val="24"/>
                                    <w:rFonts w:ascii="Times New Roman" w:hAnsi="Times New Roman" w:eastAsia="Times New Roman" w:cs="Times New Roman"/>
                                    <w:color w:val="auto"/>
                                    <w:lang w:bidi="ar-SA" w:val="en-US"/>
                                  </w:rPr>
                                  <w:t>=</w:t>
                                </w:r>
                                <w:r>
                                  <w:rPr>
                                    <w:kern w:val="2"/>
                                    <w:sz w:val="24"/>
                                    <w:szCs w:val="24"/>
                                    <w:rFonts w:ascii="Times New Roman" w:hAnsi="Times New Roman" w:eastAsia="Times New Roman" w:cs="Times New Roman"/>
                                    <w:color w:val="auto"/>
                                    <w:lang w:bidi="ar-SA" w:val="ru-RU"/>
                                  </w:rPr>
                                  <w:t>50 Ом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37080" y="0"/>
                              <a:ext cx="3915360" cy="2329920"/>
                            </a:xfrm>
                            <a:prstGeom prst="rect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prstDash val="dash"/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g:grpSp>
                          <wpg:cNvGrpSpPr/>
                          <wpg:grpSpPr>
                            <a:xfrm>
                              <a:off x="501120" y="717120"/>
                              <a:ext cx="837000" cy="3420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36360" cy="34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54520" y="0"/>
                                <a:ext cx="36360" cy="34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09400" y="0"/>
                                <a:ext cx="36360" cy="34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800280" y="0"/>
                                <a:ext cx="36720" cy="34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SpPr/>
                          <wps:spPr>
                            <a:xfrm flipV="1">
                              <a:off x="1010520" y="752040"/>
                              <a:ext cx="32760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514440" y="729720"/>
                              <a:ext cx="720" cy="40644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319040" y="729720"/>
                              <a:ext cx="1440" cy="41400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514440" y="1140120"/>
                              <a:ext cx="1073160" cy="7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1583640" y="511200"/>
                              <a:ext cx="0" cy="62784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580040" y="511920"/>
                              <a:ext cx="13392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634120" y="511920"/>
                              <a:ext cx="14544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1641600" y="2285640"/>
                              <a:ext cx="271800" cy="15300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0pt;margin-top:0pt;width:430.15pt;height:272.4pt" coordorigin="0,0" coordsize="8603,5448">
                <v:rect id="shape_0" stroked="f" style="position:absolute;left:0;top:0;width:8602;height:5447;mso-wrap-style:none;v-text-anchor:middle;mso-position-horizontal-relative:char">
                  <v:fill o:detectmouseclick="t" on="false"/>
                  <v:stroke color="#3465a4" joinstyle="round" endcap="flat"/>
                  <w10:wrap type="none"/>
                </v:rect>
                <v:group id="shape_0" style="position:absolute;left:113;top:172;width:8233;height:4992">
                  <v:shape id="shape_0" stroked="f" style="position:absolute;left:113;top:4036;width:6022;height:572;mso-wrap-style:square;v-text-anchor:top;mso-position-horizontal-relative:char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lineRule="atLeast" w:line="360"/>
                            <w:jc w:val="both"/>
                            <w:rPr/>
                          </w:pPr>
                          <w:r>
                            <w:rPr>
                              <w:kern w:val="2"/>
                              <w:sz w:val="24"/>
                              <w:szCs w:val="24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Приборы и устройства из состава РЭНМП-05Г/10М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  <v:shape id="shape_0" fillcolor="white" stroked="t" style="position:absolute;left:615;top:433;width:1891;height:1098;mso-wrap-style:square;v-text-anchor:top;mso-position-horizontal-relative:char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lineRule="atLeast" w:line="360"/>
                            <w:jc w:val="both"/>
                            <w:rPr/>
                          </w:pPr>
                          <w:r>
                            <w:rPr>
                              <w:kern w:val="2"/>
                              <w:sz w:val="28"/>
                              <w:szCs w:val="28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Г3-123</w:t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before="120" w:after="0" w:lineRule="atLeast" w:line="360"/>
                            <w:jc w:val="both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cs="Times New Roman" w:eastAsia="Times New Roman" w:ascii="Times New Roman" w:hAnsi="Times New Roman"/>
                              <w:color w:val="auto"/>
                              <w:lang w:bidi="ar-SA" w:val="ru-RU"/>
                            </w:rPr>
                            <w:t xml:space="preserve">      Ср. т. </w:t>
                          </w:r>
                        </w:p>
                      </w:txbxContent>
                    </v:textbox>
                    <v:fill o:detectmouseclick="t" type="solid" color2="black"/>
                    <v:stroke color="black" weight="9360" joinstyle="miter" endcap="flat"/>
                  </v:shape>
                  <v:shape id="shape_0" fillcolor="white" stroked="t" style="position:absolute;left:2818;top:438;width:1446;height:1074;mso-wrap-style:square;v-text-anchor:top;mso-position-horizontal-relative:char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lineRule="atLeast" w:line="360"/>
                            <w:jc w:val="both"/>
                            <w:rPr/>
                          </w:pPr>
                          <w:r>
                            <w:rPr>
                              <w:kern w:val="2"/>
                              <w:sz w:val="28"/>
                              <w:szCs w:val="28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АТТ</w:t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lineRule="atLeast" w:line="360"/>
                            <w:jc w:val="both"/>
                            <w:rPr/>
                          </w:pPr>
                          <w:r>
                            <w:rPr>
                              <w:kern w:val="2"/>
                              <w:rFonts w:ascii="Times New Roman" w:hAnsi="Times New Roman" w:eastAsia="DejaVu Sans" w:cs="DejaVu Sans"/>
                              <w:lang w:val="en-US"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9360" joinstyle="miter" endcap="flat"/>
                  </v:shape>
                  <v:shape id="shape_0" stroked="f" style="position:absolute;left:3726;top:4643;width:1266;height:520;mso-wrap-style:square;v-text-anchor:top;mso-position-horizontal-relative:char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lineRule="atLeast" w:line="360"/>
                            <w:jc w:val="both"/>
                            <w:rPr/>
                          </w:pPr>
                          <w:r>
                            <w:rPr>
                              <w:kern w:val="2"/>
                              <w:sz w:val="28"/>
                              <w:szCs w:val="28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Рис. 3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shape>
                  <v:shape id="shape_0" fillcolor="white" stroked="t" style="position:absolute;left:4502;top:452;width:1718;height:1061;mso-wrap-style:square;v-text-anchor:top;mso-position-horizontal-relative:char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lineRule="atLeast" w:line="360"/>
                            <w:jc w:val="both"/>
                            <w:rPr/>
                          </w:pPr>
                          <w:r>
                            <w:rPr>
                              <w:kern w:val="2"/>
                              <w:sz w:val="28"/>
                              <w:szCs w:val="28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КГ-04</w:t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lineRule="atLeast" w:line="360"/>
                            <w:jc w:val="both"/>
                            <w:rPr/>
                          </w:pPr>
                          <w:r>
                            <w:rPr>
                              <w:kern w:val="2"/>
                              <w:sz w:val="28"/>
                              <w:szCs w:val="28"/>
                              <w:rFonts w:ascii="Times New Roman" w:hAnsi="Times New Roman" w:eastAsia="Times New Roman" w:cs="Times New Roman"/>
                              <w:color w:val="auto"/>
                              <w:lang w:val="en-US" w:bidi="ar-SA"/>
                            </w:rPr>
                            <w:t>R</w:t>
                          </w:r>
                          <w:r>
                            <w:rPr>
                              <w:kern w:val="2"/>
                              <w:sz w:val="28"/>
                              <w:szCs w:val="28"/>
                              <w:vertAlign w:val="subscript"/>
                              <w:rFonts w:ascii="Times New Roman" w:hAnsi="Times New Roman" w:eastAsia="Times New Roman" w:cs="Times New Roman"/>
                              <w:color w:val="auto"/>
                              <w:lang w:bidi="ar-SA" w:val="ru-RU"/>
                            </w:rPr>
                            <w:t>вх</w:t>
                          </w:r>
                          <w:r>
                            <w:rPr>
                              <w:kern w:val="2"/>
                              <w:sz w:val="28"/>
                              <w:szCs w:val="28"/>
                              <w:rFonts w:ascii="Times New Roman" w:hAnsi="Times New Roman" w:eastAsia="Times New Roman" w:cs="Times New Roman"/>
                              <w:color w:val="auto"/>
                              <w:lang w:bidi="ar-SA" w:val="en-US"/>
                            </w:rPr>
                            <w:t>=</w:t>
                          </w:r>
                          <w:r>
                            <w:rPr>
                              <w:kern w:val="2"/>
                              <w:sz w:val="28"/>
                              <w:szCs w:val="28"/>
                              <w:rFonts w:ascii="Times New Roman" w:hAnsi="Times New Roman" w:eastAsia="Times New Roman" w:cs="Times New Roman"/>
                              <w:color w:val="auto"/>
                              <w:lang w:bidi="ar-SA" w:val="ru-RU"/>
                            </w:rPr>
                            <w:t>25 Ом</w:t>
                          </w:r>
                        </w:p>
                      </w:txbxContent>
                    </v:textbox>
                    <v:fill o:detectmouseclick="t" type="solid" color2="black"/>
                    <v:stroke color="black" weight="9360" joinstyle="miter" endcap="flat"/>
                  </v:shape>
                  <v:group id="shape_0" style="position:absolute;left:6532;top:536;width:1814;height:2939">
                    <v:shape id="shape_0" fillcolor="white" stroked="t" style="position:absolute;left:6646;top:536;width:1449;height:703;mso-wrap-style:square;v-text-anchor:top;mso-position-horizontal-relative:char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spacing w:lineRule="atLeast" w:line="360"/>
                              <w:jc w:val="both"/>
                              <w:rPr/>
                            </w:pPr>
                            <w:r>
                              <w:rPr>
                                <w:kern w:val="2"/>
                                <w:sz w:val="28"/>
                                <w:szCs w:val="28"/>
                                <w:rFonts w:ascii="Times New Roman" w:hAnsi="Times New Roman" w:eastAsia="Times New Roman" w:cs="Times New Roman"/>
                                <w:color w:val="auto"/>
                                <w:lang w:val="ru-RU" w:bidi="ar-SA"/>
                              </w:rPr>
                              <w:t>П6-70</w:t>
                            </w:r>
                          </w:p>
                        </w:txbxContent>
                      </v:textbox>
                      <v:fill o:detectmouseclick="t" type="solid" color2="black"/>
                      <v:stroke color="black" weight="9360" joinstyle="miter" endcap="flat"/>
                    </v:shape>
                    <v:shape id="shape_0" fillcolor="white" stroked="t" style="position:absolute;left:6537;top:1555;width:1808;height:700;mso-wrap-style:square;v-text-anchor:top;mso-position-horizontal-relative:char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spacing w:lineRule="atLeast" w:line="360"/>
                              <w:jc w:val="both"/>
                              <w:rPr/>
                            </w:pPr>
                            <w:r>
                              <w:rPr>
                                <w:kern w:val="2"/>
                                <w:sz w:val="28"/>
                                <w:szCs w:val="28"/>
                                <w:rFonts w:ascii="Times New Roman" w:hAnsi="Times New Roman" w:eastAsia="Times New Roman" w:cs="Times New Roman"/>
                                <w:color w:val="auto"/>
                                <w:lang w:val="ru-RU" w:bidi="ar-SA"/>
                              </w:rPr>
                              <w:t>ОКТАФОН</w:t>
                            </w:r>
                          </w:p>
                        </w:txbxContent>
                      </v:textbox>
                      <v:fill o:detectmouseclick="t" type="solid" color2="black"/>
                      <v:stroke color="black" weight="9360" joinstyle="miter" endcap="flat"/>
                    </v:shape>
                    <v:shape id="shape_0" fillcolor="white" stroked="t" style="position:absolute;left:6532;top:2770;width:1809;height:704;mso-wrap-style:square;v-text-anchor:top;mso-position-horizontal-relative:char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spacing w:lineRule="atLeast" w:line="360"/>
                              <w:jc w:val="both"/>
                              <w:rPr/>
                            </w:pPr>
                            <w:r>
                              <w:rPr>
                                <w:kern w:val="2"/>
                                <w:sz w:val="28"/>
                                <w:szCs w:val="28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Unipan 233</w:t>
                            </w:r>
                          </w:p>
                        </w:txbxContent>
                      </v:textbox>
                      <v:fill o:detectmouseclick="t" type="solid" color2="black"/>
                      <v:stroke color="black" weight="9360" joinstyle="miter" endcap="flat"/>
                    </v:shape>
                    <v:line id="shape_0" from="7437,2247" to="7437,2770" stroked="t" style="position:absolute;flip:y;mso-position-horizontal-relative:char">
                      <v:stroke color="black" weight="9360" joinstyle="miter" endcap="flat"/>
                      <v:fill o:detectmouseclick="t" on="false"/>
                    </v:line>
                    <v:line id="shape_0" from="7391,1223" to="7391,1566" stroked="t" style="position:absolute;mso-position-horizontal-relative:char">
                      <v:stroke color="black" weight="9360" joinstyle="miter" endcap="flat"/>
                      <v:fill o:detectmouseclick="t" on="false"/>
                    </v:line>
                  </v:group>
                  <v:shape id="shape_0" fillcolor="white" stroked="t" style="position:absolute;left:2631;top:2531;width:1316;height:833;mso-wrap-style:square;v-text-anchor:top;mso-position-horizontal-relative:char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lineRule="atLeast" w:line="360"/>
                            <w:jc w:val="both"/>
                            <w:rPr/>
                          </w:pPr>
                          <w:r>
                            <w:rPr>
                              <w:kern w:val="2"/>
                              <w:sz w:val="28"/>
                              <w:szCs w:val="28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В3-48</w:t>
                          </w:r>
                        </w:p>
                      </w:txbxContent>
                    </v:textbox>
                    <v:fill o:detectmouseclick="t" type="solid" color2="black"/>
                    <v:stroke color="black" weight="9360" joinstyle="miter" endcap="flat"/>
                  </v:shape>
                  <v:line id="shape_0" from="3952,2933" to="4494,2933" stroked="t" style="position:absolute;mso-position-horizontal-relative:char">
                    <v:stroke color="black" weight="9360" joinstyle="miter" endcap="flat"/>
                    <v:fill o:detectmouseclick="t" on="false"/>
                  </v:line>
                  <v:line id="shape_0" from="5328,1508" to="5332,2515" stroked="t" style="position:absolute;flip:y;mso-position-horizontal-relative:char">
                    <v:stroke color="black" weight="9360" joinstyle="miter" endcap="flat"/>
                    <v:fill o:detectmouseclick="t" on="false"/>
                  </v:line>
                  <v:shape id="shape_0" fillcolor="white" stroked="t" style="position:absolute;left:4467;top:2531;width:1718;height:803;mso-wrap-style:square;v-text-anchor:top;mso-position-horizontal-relative:char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lineRule="atLeast" w:line="360"/>
                            <w:jc w:val="both"/>
                            <w:rPr/>
                          </w:pPr>
                          <w:r>
                            <w:rPr>
                              <w:kern w:val="2"/>
                              <w:sz w:val="24"/>
                              <w:szCs w:val="24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ТП </w:t>
                          </w:r>
                          <w:r>
                            <w:rPr>
                              <w:kern w:val="2"/>
                              <w:sz w:val="24"/>
                              <w:szCs w:val="24"/>
                              <w:rFonts w:ascii="Times New Roman" w:hAnsi="Times New Roman" w:eastAsia="Times New Roman" w:cs="Times New Roman"/>
                              <w:color w:val="auto"/>
                              <w:lang w:bidi="ar-SA" w:val="en-US"/>
                            </w:rPr>
                            <w:t>R</w:t>
                          </w:r>
                          <w:r>
                            <w:rPr>
                              <w:kern w:val="2"/>
                              <w:sz w:val="24"/>
                              <w:szCs w:val="24"/>
                              <w:vertAlign w:val="subscript"/>
                              <w:rFonts w:ascii="Times New Roman" w:hAnsi="Times New Roman" w:eastAsia="Times New Roman" w:cs="Times New Roman"/>
                              <w:color w:val="auto"/>
                              <w:lang w:bidi="ar-SA" w:val="ru-RU"/>
                            </w:rPr>
                            <w:t>н</w:t>
                          </w:r>
                          <w:r>
                            <w:rPr>
                              <w:kern w:val="2"/>
                              <w:sz w:val="24"/>
                              <w:szCs w:val="24"/>
                              <w:rFonts w:ascii="Times New Roman" w:hAnsi="Times New Roman" w:eastAsia="Times New Roman" w:cs="Times New Roman"/>
                              <w:color w:val="auto"/>
                              <w:lang w:bidi="ar-SA" w:val="en-US"/>
                            </w:rPr>
                            <w:t>=</w:t>
                          </w:r>
                          <w:r>
                            <w:rPr>
                              <w:kern w:val="2"/>
                              <w:sz w:val="24"/>
                              <w:szCs w:val="24"/>
                              <w:rFonts w:ascii="Times New Roman" w:hAnsi="Times New Roman" w:eastAsia="Times New Roman" w:cs="Times New Roman"/>
                              <w:color w:val="auto"/>
                              <w:lang w:bidi="ar-SA" w:val="ru-RU"/>
                            </w:rPr>
                            <w:t>50 Ом</w:t>
                          </w:r>
                        </w:p>
                      </w:txbxContent>
                    </v:textbox>
                    <v:fill o:detectmouseclick="t" type="solid" color2="black"/>
                    <v:stroke color="black" weight="9360" joinstyle="miter" endcap="flat"/>
                  </v:shape>
                  <v:rect id="shape_0" stroked="t" style="position:absolute;left:171;top:172;width:6165;height:3668;mso-wrap-style:none;v-text-anchor:middle;mso-position-horizontal-relative:char">
                    <v:fill o:detectmouseclick="t" on="false"/>
                    <v:stroke color="black" weight="9360" dashstyle="dash" joinstyle="miter" endcap="flat"/>
                  </v:rect>
                  <v:group id="shape_0" style="position:absolute;left:902;top:1301;width:1318;height:54">
                    <v:oval id="shape_0" fillcolor="white" stroked="t" style="position:absolute;left:902;top:1301;width:56;height:53;mso-wrap-style:none;v-text-anchor:middle;mso-position-horizontal-relative:char">
                      <v:fill o:detectmouseclick="t" type="solid" color2="black"/>
                      <v:stroke color="black" weight="9360" joinstyle="miter" endcap="flat"/>
                    </v:oval>
                    <v:oval id="shape_0" fillcolor="white" stroked="t" style="position:absolute;left:1303;top:1301;width:56;height:53;mso-wrap-style:none;v-text-anchor:middle;mso-position-horizontal-relative:char">
                      <v:fill o:detectmouseclick="t" type="solid" color2="black"/>
                      <v:stroke color="black" weight="9360" joinstyle="miter" endcap="flat"/>
                    </v:oval>
                    <v:oval id="shape_0" fillcolor="white" stroked="t" style="position:absolute;left:1704;top:1301;width:56;height:53;mso-wrap-style:none;v-text-anchor:middle;mso-position-horizontal-relative:char">
                      <v:fill o:detectmouseclick="t" type="solid" color2="black"/>
                      <v:stroke color="black" weight="9360" joinstyle="miter" endcap="flat"/>
                    </v:oval>
                    <v:oval id="shape_0" fillcolor="white" stroked="t" style="position:absolute;left:2162;top:1301;width:57;height:53;mso-wrap-style:none;v-text-anchor:middle;mso-position-horizontal-relative:char">
                      <v:fill o:detectmouseclick="t" type="solid" color2="black"/>
                      <v:stroke color="black" weight="9360" joinstyle="miter" endcap="flat"/>
                    </v:oval>
                  </v:group>
                  <v:line id="shape_0" from="1704,1356" to="2219,1356" stroked="t" style="position:absolute;flip:y;mso-position-horizontal-relative:char">
                    <v:stroke color="black" weight="9360" joinstyle="miter" endcap="flat"/>
                    <v:fill o:detectmouseclick="t" on="false"/>
                  </v:line>
                  <v:line id="shape_0" from="923,1321" to="923,1960" stroked="t" style="position:absolute;mso-position-horizontal-relative:char">
                    <v:stroke color="black" weight="9360" joinstyle="miter" endcap="flat"/>
                    <v:fill o:detectmouseclick="t" on="false"/>
                  </v:line>
                  <v:line id="shape_0" from="2190,1321" to="2191,1972" stroked="t" style="position:absolute;mso-position-horizontal-relative:char">
                    <v:stroke color="black" weight="9360" joinstyle="miter" endcap="flat"/>
                    <v:fill o:detectmouseclick="t" on="false"/>
                  </v:line>
                  <v:line id="shape_0" from="923,1967" to="2612,1967" stroked="t" style="position:absolute;mso-position-horizontal-relative:char">
                    <v:stroke color="black" weight="9360" joinstyle="miter" endcap="flat"/>
                    <v:fill o:detectmouseclick="t" on="false"/>
                  </v:line>
                  <v:line id="shape_0" from="2607,977" to="2607,1965" stroked="t" style="position:absolute;flip:y;mso-position-horizontal-relative:char">
                    <v:stroke color="black" weight="9360" joinstyle="miter" endcap="flat"/>
                    <v:fill o:detectmouseclick="t" on="false"/>
                  </v:line>
                  <v:line id="shape_0" from="2601,978" to="2811,978" stroked="t" style="position:absolute;mso-position-horizontal-relative:char">
                    <v:stroke color="black" weight="9360" joinstyle="miter" endcap="flat"/>
                    <v:fill o:detectmouseclick="t" on="false"/>
                  </v:line>
                  <v:line id="shape_0" from="4261,978" to="4489,978" stroked="t" style="position:absolute;mso-position-horizontal-relative:char">
                    <v:stroke color="black" weight="9360" joinstyle="miter" endcap="flat"/>
                    <v:fill o:detectmouseclick="t" on="false"/>
                  </v:line>
                  <v:line id="shape_0" from="2698,3771" to="3125,4011" stroked="t" style="position:absolute;flip:y;mso-position-horizontal-relative:char">
                    <v:stroke color="black" weight="9360" joinstyle="miter" endcap="flat"/>
                    <v:fill o:detectmouseclick="t" on="false"/>
                  </v:line>
                </v:group>
              </v:group>
            </w:pict>
          </mc:Fallback>
        </mc:AlternateContent>
        <mc:AlternateContent>
          <mc:Choice Requires="wps">
            <w:drawing>
              <wp:inline distT="0" distB="0" distL="0" distR="0">
                <wp:extent cx="5462270" cy="3460115"/>
                <wp:effectExtent l="0" t="0" r="0" b="0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" name="Rectangle 1"/>
                        <wps:cNvSpPr/>
                      </wps:nvSpPr>
                      <wps:spPr>
                        <a:xfrm>
                          <a:off x="0" y="0"/>
                          <a:ext cx="5461560" cy="3459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272.45pt;width:430pt;height:272.3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/>
      </w:pPr>
      <w:r>
        <w:rPr>
          <w:sz w:val="20"/>
          <w:szCs w:val="20"/>
        </w:rPr>
        <w:t xml:space="preserve">Г3-123 – генератор сигналов низкочастотный; АТТ – аттенюатор на три положения (исходное состояние –  переключатель в положении 1); КГ-04 кольца Гельмгольца многовитковые (переключатель на кольцах в положении 1); В3-48 – милливольтметр; ТП – тройниковый переход, нагруженный на 50 Ом; </w:t>
      </w:r>
      <w:r>
        <w:rPr>
          <w:sz w:val="20"/>
          <w:szCs w:val="20"/>
          <w:lang w:val="en-US"/>
        </w:rPr>
        <w:t>Unipan</w:t>
      </w:r>
      <w:r>
        <w:rPr>
          <w:sz w:val="20"/>
          <w:szCs w:val="20"/>
        </w:rPr>
        <w:t xml:space="preserve"> 233 – нановольтметр селективный, П6-70 – поверяемая антенна, ОКТАФОН – блок питания П6-70.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numPr>
          <w:ilvl w:val="0"/>
          <w:numId w:val="8"/>
        </w:numPr>
        <w:spacing w:lineRule="auto" w:line="240"/>
        <w:textAlignment w:val="auto"/>
        <w:rPr/>
      </w:pPr>
      <w:r>
        <w:rPr/>
        <w:t>Установить антенну П6-70 в кольцах Гелмгольца КГ-04 так, чтобы центр рамки совпадал с центром КГ-04, а плоскость рамки была параллельна плоскостям колец.</w:t>
      </w:r>
    </w:p>
    <w:p>
      <w:pPr>
        <w:pStyle w:val="Normal"/>
        <w:widowControl/>
        <w:numPr>
          <w:ilvl w:val="0"/>
          <w:numId w:val="8"/>
        </w:numPr>
        <w:spacing w:lineRule="auto" w:line="240"/>
        <w:textAlignment w:val="auto"/>
        <w:rPr/>
      </w:pPr>
      <w:r>
        <w:rPr/>
        <w:t xml:space="preserve">Подготовить РЭНМП-05Г/10М, </w:t>
      </w:r>
      <w:r>
        <w:rPr>
          <w:lang w:val="en-US"/>
        </w:rPr>
        <w:t>Unipan</w:t>
      </w:r>
      <w:r>
        <w:rPr/>
        <w:t xml:space="preserve"> 233 и П6-70 к работе согласно п. 7.6.</w:t>
      </w:r>
    </w:p>
    <w:p>
      <w:pPr>
        <w:pStyle w:val="Normal"/>
        <w:widowControl/>
        <w:numPr>
          <w:ilvl w:val="0"/>
          <w:numId w:val="8"/>
        </w:numPr>
        <w:spacing w:lineRule="auto" w:line="240"/>
        <w:textAlignment w:val="auto"/>
        <w:rPr/>
      </w:pPr>
      <w:r>
        <w:rPr/>
        <w:t>Включить приборы и дать им прогреться в течении времени, указанного в руководствах по эксплуатации.</w:t>
      </w:r>
    </w:p>
    <w:p>
      <w:pPr>
        <w:pStyle w:val="Normal"/>
        <w:widowControl/>
        <w:numPr>
          <w:ilvl w:val="0"/>
          <w:numId w:val="8"/>
        </w:numPr>
        <w:spacing w:lineRule="auto" w:line="240"/>
        <w:textAlignment w:val="auto"/>
        <w:rPr/>
      </w:pPr>
      <w:r>
        <w:rPr/>
        <w:t xml:space="preserve">Установить на Г3-123 частоту 100 кГц и такое напряжение, при котором напряжение на выходе П6-70 (показания </w:t>
      </w:r>
      <w:r>
        <w:rPr>
          <w:lang w:val="en-US"/>
        </w:rPr>
        <w:t>Unipan</w:t>
      </w:r>
      <w:r>
        <w:rPr/>
        <w:t xml:space="preserve"> 233 при настройке частоты на максимум показаний) будет равно напряжению, полученному при частоте 100 кГц и эталонном значении НМП 0,5 А,м при измерениях в КГ-03 (измерения в п.7.7.3).</w:t>
      </w:r>
    </w:p>
    <w:p>
      <w:pPr>
        <w:pStyle w:val="Normal"/>
        <w:widowControl/>
        <w:numPr>
          <w:ilvl w:val="0"/>
          <w:numId w:val="8"/>
        </w:numPr>
        <w:spacing w:lineRule="auto" w:line="240"/>
        <w:textAlignment w:val="auto"/>
        <w:rPr/>
      </w:pPr>
      <w:r>
        <w:rPr/>
        <w:t xml:space="preserve">Записать показания В3-48 </w:t>
      </w:r>
      <w:r>
        <w:rPr/>
        <w:object w:dxaOrig="340" w:dyaOrig="380">
          <v:shape id="ole_rId17" style="width:17pt;height:19pt" o:ole="">
            <v:imagedata r:id="rId18" o:title=""/>
          </v:shape>
          <o:OLEObject Type="Embed" ProgID="" ShapeID="ole_rId17" DrawAspect="Content" ObjectID="_927138925" r:id="rId17"/>
        </w:object>
      </w:r>
      <w:r>
        <w:rPr/>
        <w:t>.</w:t>
      </w:r>
    </w:p>
    <w:p>
      <w:pPr>
        <w:pStyle w:val="Normal"/>
        <w:widowControl/>
        <w:numPr>
          <w:ilvl w:val="0"/>
          <w:numId w:val="8"/>
        </w:numPr>
        <w:spacing w:lineRule="auto" w:line="240"/>
        <w:textAlignment w:val="auto"/>
        <w:rPr/>
      </w:pPr>
      <w:r>
        <w:rPr/>
        <w:t xml:space="preserve">Установить в КГ-04 эталонное значение НМП </w:t>
      </w:r>
      <w:r>
        <w:rPr/>
        <w:object w:dxaOrig="380" w:dyaOrig="380">
          <v:shape id="ole_rId19" style="width:19pt;height:19pt" o:ole="">
            <v:imagedata r:id="rId20" o:title=""/>
          </v:shape>
          <o:OLEObject Type="Embed" ProgID="" ShapeID="ole_rId19" DrawAspect="Content" ObjectID="_1086629905" r:id="rId19"/>
        </w:object>
      </w:r>
      <w:r>
        <w:rPr/>
        <w:t xml:space="preserve"> согласно п. 7.7.4.1. Для этого установить на генераторе Г3-123 такое напряжение, при котором показания В3-48 равны напряжению, определяемому по формуле </w:t>
      </w:r>
      <w:r>
        <w:rPr/>
        <w:object w:dxaOrig="1280" w:dyaOrig="780">
          <v:shape id="ole_rId21" style="width:64pt;height:39pt" o:ole="">
            <v:imagedata r:id="rId22" o:title=""/>
          </v:shape>
          <o:OLEObject Type="Embed" ProgID="" ShapeID="ole_rId21" DrawAspect="Content" ObjectID="_1984395409" r:id="rId21"/>
        </w:object>
      </w:r>
      <w:r>
        <w:rPr/>
        <w:t xml:space="preserve">, </w:t>
      </w:r>
      <w:r>
        <w:rPr/>
        <w:object w:dxaOrig="380" w:dyaOrig="380">
          <v:shape id="ole_rId23" style="width:19pt;height:19pt" o:ole="">
            <v:imagedata r:id="rId24" o:title=""/>
          </v:shape>
          <o:OLEObject Type="Embed" ProgID="" ShapeID="ole_rId23" DrawAspect="Content" ObjectID="_931104231" r:id="rId23"/>
        </w:object>
      </w:r>
      <w:r>
        <w:rPr/>
        <w:t>=0,5 А/м.</w:t>
      </w:r>
    </w:p>
    <w:p>
      <w:pPr>
        <w:pStyle w:val="Normal"/>
        <w:widowControl/>
        <w:numPr>
          <w:ilvl w:val="0"/>
          <w:numId w:val="8"/>
        </w:numPr>
        <w:spacing w:lineRule="auto" w:line="240"/>
        <w:textAlignment w:val="auto"/>
        <w:rPr/>
      </w:pPr>
      <w:r>
        <w:rPr/>
        <w:t xml:space="preserve">Изменяя частоту настройки </w:t>
      </w:r>
      <w:r>
        <w:rPr>
          <w:lang w:val="en-US"/>
        </w:rPr>
        <w:t>Unipan</w:t>
      </w:r>
      <w:r>
        <w:rPr/>
        <w:t xml:space="preserve"> 233 добиться максимума показаний.</w:t>
      </w:r>
    </w:p>
    <w:p>
      <w:pPr>
        <w:pStyle w:val="Normal"/>
        <w:widowControl/>
        <w:numPr>
          <w:ilvl w:val="0"/>
          <w:numId w:val="8"/>
        </w:numPr>
        <w:spacing w:lineRule="auto" w:line="240"/>
        <w:textAlignment w:val="auto"/>
        <w:rPr/>
      </w:pPr>
      <w:r>
        <w:rPr/>
        <w:t xml:space="preserve">Записать показания </w:t>
      </w:r>
      <w:r>
        <w:rPr>
          <w:lang w:val="en-US"/>
        </w:rPr>
        <w:t>Unipan</w:t>
      </w:r>
      <w:r>
        <w:rPr/>
        <w:t xml:space="preserve"> 233 (напряжение на выходе П6-70).</w:t>
      </w:r>
    </w:p>
    <w:p>
      <w:pPr>
        <w:pStyle w:val="Normal"/>
        <w:widowControl/>
        <w:numPr>
          <w:ilvl w:val="0"/>
          <w:numId w:val="8"/>
        </w:numPr>
        <w:spacing w:lineRule="auto" w:line="240"/>
        <w:textAlignment w:val="auto"/>
        <w:rPr/>
      </w:pPr>
      <w:r>
        <w:rPr/>
        <w:t xml:space="preserve">Повторить измерения для всех значений </w:t>
      </w:r>
      <w:r>
        <w:rPr/>
        <w:object w:dxaOrig="380" w:dyaOrig="380">
          <v:shape id="ole_rId25" style="width:19pt;height:19pt" o:ole="">
            <v:imagedata r:id="rId26" o:title=""/>
          </v:shape>
          <o:OLEObject Type="Embed" ProgID="" ShapeID="ole_rId25" DrawAspect="Content" ObjectID="_1458184164" r:id="rId25"/>
        </w:object>
      </w:r>
      <w:r>
        <w:rPr/>
        <w:t>, перечисленных в п. 7.7.4.1.</w:t>
      </w:r>
    </w:p>
    <w:p>
      <w:pPr>
        <w:pStyle w:val="Normal"/>
        <w:widowControl/>
        <w:numPr>
          <w:ilvl w:val="0"/>
          <w:numId w:val="8"/>
        </w:numPr>
        <w:spacing w:lineRule="auto" w:line="240"/>
        <w:textAlignment w:val="auto"/>
        <w:rPr/>
      </w:pPr>
      <w:r>
        <w:rPr/>
        <w:t>Рассчитать коэффициент калибровки П6-70 по формуле</w:t>
      </w:r>
    </w:p>
    <w:p>
      <w:pPr>
        <w:pStyle w:val="Normal"/>
        <w:ind w:firstLine="900"/>
        <w:rPr/>
      </w:pPr>
      <w:r>
        <w:rPr/>
        <w:object w:dxaOrig="1900" w:dyaOrig="780">
          <v:shape id="ole_rId27" style="width:95pt;height:39pt" o:ole="">
            <v:imagedata r:id="rId28" o:title=""/>
          </v:shape>
          <o:OLEObject Type="Embed" ProgID="" ShapeID="ole_rId27" DrawAspect="Content" ObjectID="_2065559151" r:id="rId27"/>
        </w:object>
      </w:r>
      <w:r>
        <w:rPr/>
        <w:t>,</w:t>
      </w:r>
    </w:p>
    <w:p>
      <w:pPr>
        <w:pStyle w:val="Normal"/>
        <w:ind w:firstLine="900"/>
        <w:rPr/>
      </w:pPr>
      <w:r>
        <w:rPr/>
        <w:t xml:space="preserve">где </w:t>
      </w:r>
      <w:r>
        <w:rPr/>
        <w:object w:dxaOrig="540" w:dyaOrig="380">
          <v:shape id="ole_rId29" style="width:27pt;height:19pt" o:ole="">
            <v:imagedata r:id="rId30" o:title=""/>
          </v:shape>
          <o:OLEObject Type="Embed" ProgID="" ShapeID="ole_rId29" DrawAspect="Content" ObjectID="_1379296821" r:id="rId29"/>
        </w:object>
      </w:r>
      <w:r>
        <w:rPr/>
        <w:t xml:space="preserve"> - измеренное значение коэффициента калибровки П6-70, дБ относительно 1/Ом</w:t>
      </w:r>
      <w:r>
        <w:rPr>
          <w:rFonts w:eastAsia="Symbol" w:cs="Symbol" w:ascii="Symbol" w:hAnsi="Symbol"/>
        </w:rPr>
        <w:t></w:t>
      </w:r>
      <w:r>
        <w:rPr/>
        <w:t xml:space="preserve">м; </w:t>
      </w:r>
      <w:r>
        <w:rPr/>
        <w:object w:dxaOrig="380" w:dyaOrig="380">
          <v:shape id="ole_rId31" style="width:19pt;height:19pt" o:ole="">
            <v:imagedata r:id="rId32" o:title=""/>
          </v:shape>
          <o:OLEObject Type="Embed" ProgID="" ShapeID="ole_rId31" DrawAspect="Content" ObjectID="_658773833" r:id="rId31"/>
        </w:object>
      </w:r>
      <w:r>
        <w:rPr/>
        <w:t xml:space="preserve"> – эталонное значение НМП, установленное в КГ-04; </w:t>
      </w:r>
      <w:r>
        <w:rPr/>
        <w:object w:dxaOrig="360" w:dyaOrig="380">
          <v:shape id="ole_rId33" style="width:18pt;height:19pt" o:ole="">
            <v:imagedata r:id="rId34" o:title=""/>
          </v:shape>
          <o:OLEObject Type="Embed" ProgID="" ShapeID="ole_rId33" DrawAspect="Content" ObjectID="_2068049681" r:id="rId33"/>
        </w:object>
      </w:r>
      <w:r>
        <w:rPr/>
        <w:t xml:space="preserve"> - напряжение на выходе П6-70, измеренное нановольтметром </w:t>
      </w:r>
      <w:r>
        <w:rPr>
          <w:lang w:val="en-US"/>
        </w:rPr>
        <w:t>Unipan</w:t>
      </w:r>
      <w:r>
        <w:rPr/>
        <w:t xml:space="preserve"> 233, В.</w:t>
      </w:r>
    </w:p>
    <w:p>
      <w:pPr>
        <w:pStyle w:val="Normal"/>
        <w:widowControl/>
        <w:numPr>
          <w:ilvl w:val="0"/>
          <w:numId w:val="8"/>
        </w:numPr>
        <w:spacing w:lineRule="auto" w:line="240"/>
        <w:textAlignment w:val="auto"/>
        <w:rPr/>
      </w:pPr>
      <w:r>
        <w:rPr/>
        <w:t>Рассчитать погрешность коэффициента калибровки по формуле</w:t>
      </w:r>
    </w:p>
    <w:p>
      <w:pPr>
        <w:pStyle w:val="Normal"/>
        <w:ind w:firstLine="900"/>
        <w:rPr/>
      </w:pPr>
      <w:r>
        <w:rPr/>
        <w:object w:dxaOrig="2500" w:dyaOrig="380">
          <v:shape id="ole_rId35" style="width:125pt;height:19pt" o:ole="">
            <v:imagedata r:id="rId36" o:title=""/>
          </v:shape>
          <o:OLEObject Type="Embed" ProgID="" ShapeID="ole_rId35" DrawAspect="Content" ObjectID="_1326396482" r:id="rId35"/>
        </w:object>
      </w:r>
      <w:r>
        <w:rPr/>
        <w:t>,</w:t>
      </w:r>
    </w:p>
    <w:p>
      <w:pPr>
        <w:pStyle w:val="Normal"/>
        <w:ind w:firstLine="900"/>
        <w:rPr/>
      </w:pPr>
      <w:r>
        <w:rPr/>
        <w:t xml:space="preserve">где </w:t>
      </w:r>
      <w:r>
        <w:rPr/>
        <w:object w:dxaOrig="639" w:dyaOrig="380">
          <v:shape id="ole_rId37" style="width:31.95pt;height:19pt" o:ole="">
            <v:imagedata r:id="rId38" o:title=""/>
          </v:shape>
          <o:OLEObject Type="Embed" ProgID="" ShapeID="ole_rId37" DrawAspect="Content" ObjectID="_1726586187" r:id="rId37"/>
        </w:object>
      </w:r>
      <w:r>
        <w:rPr/>
        <w:t xml:space="preserve"> - значение коэффициента калибровки П6-70, приведенное в табл. 2.</w:t>
      </w:r>
    </w:p>
    <w:p>
      <w:pPr>
        <w:pStyle w:val="Normal"/>
        <w:rPr/>
      </w:pPr>
      <w:r>
        <w:rPr/>
        <w:t xml:space="preserve">Погрешность коэффициента калибровки не должна выходить за пределы </w:t>
      </w:r>
      <w:r>
        <w:rPr>
          <w:rFonts w:eastAsia="Symbol" w:cs="Symbol" w:ascii="Symbol" w:hAnsi="Symbol"/>
        </w:rPr>
        <w:t></w:t>
      </w:r>
      <w:r>
        <w:rPr/>
        <w:t xml:space="preserve"> 1,5 дБ.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7.8 Оформление результатов поверки</w:t>
      </w:r>
    </w:p>
    <w:p>
      <w:pPr>
        <w:pStyle w:val="Normal"/>
        <w:rPr/>
      </w:pPr>
      <w:r>
        <w:rPr/>
        <w:tab/>
        <w:t>7.8.1. Результаты измерений и вычислений при поверке оформляются в виде записей в рабочей тетради или в виде протокола произвольной формы.</w:t>
      </w:r>
    </w:p>
    <w:p>
      <w:pPr>
        <w:pStyle w:val="Normal"/>
        <w:rPr/>
      </w:pPr>
      <w:r>
        <w:rPr/>
        <w:tab/>
        <w:t>7.8.2. Если погрешность коэффициента калибровки П6-70 не выходит за пределы</w:t>
      </w:r>
      <w:r>
        <w:rPr>
          <w:szCs w:val="28"/>
        </w:rPr>
        <w:t xml:space="preserve"> </w:t>
      </w:r>
      <w:r>
        <w:rPr>
          <w:rFonts w:cs="Symbol" w:ascii="Symbol" w:hAnsi="Symbol"/>
          <w:szCs w:val="28"/>
        </w:rPr>
        <w:t></w:t>
      </w:r>
      <w:r>
        <w:rPr>
          <w:szCs w:val="28"/>
        </w:rPr>
        <w:t xml:space="preserve"> 1,5 дБ, то по результатам поверки на П6-70 выдается свидетельство о поверке согласно ПР 50.2.006-94.</w:t>
      </w:r>
    </w:p>
    <w:p>
      <w:pPr>
        <w:pStyle w:val="Normal"/>
        <w:rPr/>
      </w:pPr>
      <w:r>
        <w:rPr/>
        <w:tab/>
        <w:t>7.8.3. Если погрешность коэффициента калибровки П6-70 выходит за пределы</w:t>
      </w:r>
      <w:r>
        <w:rPr>
          <w:szCs w:val="28"/>
        </w:rPr>
        <w:t xml:space="preserve"> </w:t>
      </w:r>
      <w:r>
        <w:rPr>
          <w:rFonts w:cs="Symbol" w:ascii="Symbol" w:hAnsi="Symbol"/>
          <w:szCs w:val="28"/>
        </w:rPr>
        <w:t></w:t>
      </w:r>
      <w:r>
        <w:rPr>
          <w:szCs w:val="28"/>
        </w:rPr>
        <w:t xml:space="preserve"> 1,5 дБ, то по результатам поверки на П6-70 выдается извещение о непригодности установленного образца.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/>
      </w:pPr>
      <w:r>
        <w:rPr/>
      </w:r>
    </w:p>
    <w:p>
      <w:pPr>
        <w:pStyle w:val="Heading1"/>
        <w:tabs>
          <w:tab w:val="clear" w:pos="708"/>
          <w:tab w:val="left" w:pos="0" w:leader="none"/>
        </w:tabs>
        <w:rPr/>
      </w:pPr>
      <w:bookmarkStart w:id="23" w:name="__RefHeading___Toc177979718"/>
      <w:bookmarkEnd w:id="23"/>
      <w:r>
        <w:rPr/>
        <w:t>8 Текущий ремонт</w:t>
      </w:r>
    </w:p>
    <w:p>
      <w:pPr>
        <w:pStyle w:val="Normal"/>
        <w:ind w:firstLine="540"/>
        <w:rPr/>
      </w:pPr>
      <w:r>
        <w:rPr/>
        <w:t>Перечень возможных неисправностей приведен в таблице 8.1.</w:t>
      </w:r>
    </w:p>
    <w:p>
      <w:pPr>
        <w:pStyle w:val="Normal"/>
        <w:rPr/>
      </w:pPr>
      <w:r>
        <w:rPr/>
        <w:t>Таблица 8.1</w:t>
      </w:r>
    </w:p>
    <w:tbl>
      <w:tblPr>
        <w:tblW w:w="9084" w:type="dxa"/>
        <w:jc w:val="left"/>
        <w:tblInd w:w="-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2647"/>
        <w:gridCol w:w="3210"/>
      </w:tblGrid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Наименование неисправнос-тей, внешнее проявление и дополнительные признаки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Вероятная причина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Метод устранения</w:t>
            </w:r>
          </w:p>
        </w:tc>
      </w:tr>
      <w:tr>
        <w:trPr/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При проведении измерений нет сигнала с антенны</w:t>
            </w:r>
          </w:p>
        </w:tc>
        <w:tc>
          <w:tcPr>
            <w:tcW w:w="2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 xml:space="preserve">Обрыв кабеля между </w:t>
            </w:r>
          </w:p>
          <w:p>
            <w:pPr>
              <w:pStyle w:val="Normal"/>
              <w:rPr/>
            </w:pPr>
            <w:r>
              <w:rPr/>
              <w:t>антенной и индика-торным прибором</w:t>
            </w:r>
          </w:p>
        </w:tc>
        <w:tc>
          <w:tcPr>
            <w:tcW w:w="3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Проверить и отремонтировать кабель.</w:t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Heading1"/>
        <w:tabs>
          <w:tab w:val="clear" w:pos="708"/>
          <w:tab w:val="left" w:pos="0" w:leader="none"/>
        </w:tabs>
        <w:rPr/>
      </w:pPr>
      <w:bookmarkStart w:id="24" w:name="__RefHeading___Toc177979719"/>
      <w:r>
        <w:rPr/>
        <w:t>9. Хранение</w:t>
      </w:r>
      <w:bookmarkEnd w:id="24"/>
      <w:r>
        <w:rPr/>
        <w:t xml:space="preserve"> </w:t>
      </w:r>
    </w:p>
    <w:p>
      <w:pPr>
        <w:pStyle w:val="Normal"/>
        <w:ind w:firstLine="540"/>
        <w:rPr/>
      </w:pPr>
      <w:r>
        <w:rPr/>
        <w:t>Хранение антенны должно осуществляться в упаковке на стеллажах в сухих проветриваемых помещениях, защищающих изделие от атмосферных осадков, при отсутствии в воздухе паров кислот, щелочей и других агрессивных примесей. Хранение антенны должно производиться при следующих условиях:</w:t>
      </w:r>
    </w:p>
    <w:p>
      <w:pPr>
        <w:pStyle w:val="Normal"/>
        <w:ind w:firstLine="540"/>
        <w:rPr/>
      </w:pPr>
      <w:r>
        <w:rPr/>
        <w:t xml:space="preserve"> </w:t>
      </w:r>
      <w:r>
        <w:rPr/>
        <w:t xml:space="preserve">- до введения в эксплуатацию в упаковке изготовителя при температуре окружающего воздуха от 0 до плюс 40 </w:t>
      </w:r>
      <w:r>
        <w:rPr>
          <w:vertAlign w:val="superscript"/>
        </w:rPr>
        <w:t>о</w:t>
      </w:r>
      <w:r>
        <w:rPr/>
        <w:t xml:space="preserve">С и относительной влажности воздуха 80 % при температуре 35 </w:t>
      </w:r>
      <w:r>
        <w:rPr>
          <w:vertAlign w:val="superscript"/>
        </w:rPr>
        <w:t>о</w:t>
      </w:r>
      <w:r>
        <w:rPr/>
        <w:t>С;</w:t>
      </w:r>
    </w:p>
    <w:p>
      <w:pPr>
        <w:pStyle w:val="Normal"/>
        <w:ind w:firstLine="540"/>
        <w:rPr/>
      </w:pPr>
      <w:r>
        <w:rPr/>
        <w:t xml:space="preserve"> </w:t>
      </w:r>
      <w:r>
        <w:rPr/>
        <w:t xml:space="preserve">- без упаковки при температуре окружающего воздуха от плюс 10 ºС  до плюс 35 </w:t>
      </w:r>
      <w:r>
        <w:rPr>
          <w:vertAlign w:val="superscript"/>
        </w:rPr>
        <w:t>о</w:t>
      </w:r>
      <w:r>
        <w:rPr/>
        <w:t xml:space="preserve">С и относительной влажности воздуха 80 % при температуре 25 </w:t>
      </w:r>
      <w:r>
        <w:rPr>
          <w:vertAlign w:val="superscript"/>
        </w:rPr>
        <w:t>о</w:t>
      </w:r>
      <w:r>
        <w:rPr/>
        <w:t>С.</w:t>
      </w:r>
    </w:p>
    <w:p>
      <w:pPr>
        <w:pStyle w:val="Normal"/>
        <w:ind w:firstLine="540"/>
        <w:rPr/>
      </w:pPr>
      <w:r>
        <w:rPr/>
      </w:r>
    </w:p>
    <w:p>
      <w:pPr>
        <w:pStyle w:val="Heading1"/>
        <w:tabs>
          <w:tab w:val="clear" w:pos="708"/>
          <w:tab w:val="left" w:pos="0" w:leader="none"/>
        </w:tabs>
        <w:rPr/>
      </w:pPr>
      <w:bookmarkStart w:id="25" w:name="__RefHeading___Toc177979720"/>
      <w:r>
        <w:rPr/>
        <w:t>10 Транспортирование</w:t>
      </w:r>
      <w:bookmarkEnd w:id="25"/>
      <w:r>
        <w:rPr/>
        <w:t xml:space="preserve"> </w:t>
      </w:r>
    </w:p>
    <w:p>
      <w:pPr>
        <w:pStyle w:val="Normal"/>
        <w:ind w:right="101" w:firstLine="540"/>
        <w:rPr/>
      </w:pPr>
      <w:r>
        <w:rPr/>
        <w:t>10.1</w:t>
      </w:r>
      <w:r>
        <w:rPr>
          <w:sz w:val="28"/>
        </w:rPr>
        <w:t xml:space="preserve"> </w:t>
      </w:r>
      <w:r>
        <w:rPr/>
        <w:t>Условия транспортирования антенны соответствуют требованиям группы 3 ГОСТ 22261.</w:t>
      </w:r>
    </w:p>
    <w:p>
      <w:pPr>
        <w:pStyle w:val="Normal"/>
        <w:ind w:right="101" w:firstLine="540"/>
        <w:rPr/>
      </w:pPr>
      <w:r>
        <w:rPr/>
        <w:t>10.2 Антенна допускает транспортирование всеми видами транспорта в упаковке при условии защиты от прямого воздействия атмосферных осадков.</w:t>
      </w:r>
    </w:p>
    <w:p>
      <w:pPr>
        <w:pStyle w:val="Normal"/>
        <w:tabs>
          <w:tab w:val="clear" w:pos="708"/>
          <w:tab w:val="left" w:pos="567" w:leader="none"/>
        </w:tabs>
        <w:ind w:right="101" w:firstLine="540"/>
        <w:rPr/>
      </w:pPr>
      <w:r>
        <w:rPr/>
        <w:t>При транспортировании воздушным транспортом антенна в упаковке должна размещаться в герметизированных отсеках.</w:t>
      </w:r>
      <w:r>
        <w:rPr>
          <w:lang w:val="en-US" w:eastAsia="en-US"/>
        </w:rPr>
        <w:t xml:space="preserve"> </w:t>
      </w:r>
    </w:p>
    <w:p>
      <w:pPr>
        <w:pStyle w:val="Normal"/>
        <w:ind w:right="101" w:firstLine="540"/>
        <w:rPr/>
      </w:pPr>
      <w:r>
        <w:rPr/>
        <w:t>10.3 Климатические условия транспортирования не должны выходить за пределы заданных предельных условий:</w:t>
      </w:r>
    </w:p>
    <w:p>
      <w:pPr>
        <w:pStyle w:val="Normal"/>
        <w:ind w:right="101" w:hanging="0"/>
        <w:rPr/>
      </w:pPr>
      <w:r>
        <w:rPr/>
        <w:t xml:space="preserve"> </w:t>
      </w:r>
      <w:r>
        <w:rPr/>
        <w:t>- температура окружающего воздуха от минус 25 до плюс 55º С;</w:t>
      </w:r>
    </w:p>
    <w:p>
      <w:pPr>
        <w:pStyle w:val="Normal"/>
        <w:ind w:right="101" w:hanging="0"/>
        <w:rPr/>
      </w:pPr>
      <w:r>
        <w:rPr/>
        <w:t xml:space="preserve"> </w:t>
      </w:r>
      <w:r>
        <w:rPr/>
        <w:t>- относительная влажность окружающего воздуха 95% при температуре 25ºС.</w:t>
      </w:r>
    </w:p>
    <w:p>
      <w:pPr>
        <w:pStyle w:val="Normal"/>
        <w:ind w:right="-341" w:hanging="0"/>
        <w:rPr/>
      </w:pPr>
      <w:r>
        <w:rPr/>
      </w:r>
    </w:p>
    <w:p>
      <w:pPr>
        <w:pStyle w:val="Heading1"/>
        <w:tabs>
          <w:tab w:val="clear" w:pos="708"/>
          <w:tab w:val="left" w:pos="0" w:leader="none"/>
        </w:tabs>
        <w:rPr/>
      </w:pPr>
      <w:bookmarkStart w:id="26" w:name="__RefHeading___Toc177979721"/>
      <w:bookmarkEnd w:id="26"/>
      <w:r>
        <w:rPr/>
        <w:t>11 Тара и упаковка</w:t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1080" w:leader="none"/>
        </w:tabs>
        <w:ind w:left="1080" w:right="-341" w:hanging="540"/>
        <w:rPr/>
      </w:pPr>
      <w:r>
        <w:rPr/>
        <w:t>Антенна размещается в упаковке.</w:t>
      </w:r>
    </w:p>
    <w:p>
      <w:pPr>
        <w:pStyle w:val="Normal"/>
        <w:ind w:left="540" w:right="-341" w:hanging="0"/>
        <w:rPr/>
      </w:pPr>
      <w:r>
        <w:rPr/>
      </w:r>
    </w:p>
    <w:p>
      <w:pPr>
        <w:pStyle w:val="Heading1"/>
        <w:tabs>
          <w:tab w:val="clear" w:pos="708"/>
          <w:tab w:val="left" w:pos="0" w:leader="none"/>
        </w:tabs>
        <w:rPr/>
      </w:pPr>
      <w:bookmarkStart w:id="27" w:name="__RefHeading___Toc177979722"/>
      <w:bookmarkEnd w:id="27"/>
      <w:r>
        <w:rPr/>
        <w:t>12 Маркирование и пломбирование</w:t>
      </w:r>
    </w:p>
    <w:p>
      <w:pPr>
        <w:pStyle w:val="31"/>
        <w:rPr/>
      </w:pPr>
      <w:r>
        <w:rPr/>
        <w:t>12.1 На антенне нанесены:</w:t>
      </w:r>
    </w:p>
    <w:p>
      <w:pPr>
        <w:pStyle w:val="Footer"/>
        <w:tabs>
          <w:tab w:val="clear" w:pos="4677"/>
          <w:tab w:val="clear" w:pos="9355"/>
        </w:tabs>
        <w:ind w:left="540" w:hanging="0"/>
        <w:rPr/>
      </w:pPr>
      <w:r>
        <w:rPr/>
        <w:t xml:space="preserve"> </w:t>
      </w:r>
      <w:r>
        <w:rPr/>
        <w:t>- тип антенны;</w:t>
      </w:r>
    </w:p>
    <w:p>
      <w:pPr>
        <w:pStyle w:val="Footer"/>
        <w:tabs>
          <w:tab w:val="clear" w:pos="4677"/>
          <w:tab w:val="clear" w:pos="9355"/>
        </w:tabs>
        <w:ind w:left="540" w:hanging="0"/>
        <w:rPr/>
      </w:pPr>
      <w:r>
        <w:rPr/>
        <w:t xml:space="preserve"> </w:t>
      </w:r>
      <w:r>
        <w:rPr/>
        <w:t>- товарный знак предприятия;</w:t>
      </w:r>
    </w:p>
    <w:p>
      <w:pPr>
        <w:pStyle w:val="Normal"/>
        <w:ind w:left="540" w:hanging="0"/>
        <w:rPr/>
      </w:pPr>
      <w:r>
        <w:rPr/>
        <w:t xml:space="preserve"> </w:t>
      </w:r>
      <w:r>
        <w:rPr/>
        <w:t>- порядковый номер и год изготовления</w:t>
      </w:r>
    </w:p>
    <w:p>
      <w:pPr>
        <w:pStyle w:val="Normal"/>
        <w:ind w:left="540" w:hanging="0"/>
        <w:rPr/>
      </w:pPr>
      <w:r>
        <w:rPr/>
      </w:r>
    </w:p>
    <w:p>
      <w:pPr>
        <w:pStyle w:val="Normal"/>
        <w:ind w:left="540" w:hanging="0"/>
        <w:rPr/>
      </w:pPr>
      <w:r>
        <w:rPr/>
      </w:r>
      <w:r>
        <w:br w:type="page"/>
      </w:r>
    </w:p>
    <w:p>
      <w:pPr>
        <w:pStyle w:val="Normal"/>
        <w:ind w:left="540" w:hanging="0"/>
        <w:rPr/>
      </w:pPr>
      <w:r>
        <w:rPr/>
      </w:r>
    </w:p>
    <w:p>
      <w:pPr>
        <w:pStyle w:val="Heading1"/>
        <w:tabs>
          <w:tab w:val="clear" w:pos="708"/>
          <w:tab w:val="left" w:pos="0" w:leader="none"/>
        </w:tabs>
        <w:rPr/>
      </w:pPr>
      <w:bookmarkStart w:id="28" w:name="__RefHeading___Toc177979723"/>
      <w:bookmarkEnd w:id="28"/>
      <w:r>
        <w:rPr/>
        <w:t>13 Гарантийные обязательства</w:t>
      </w:r>
    </w:p>
    <w:p>
      <w:pPr>
        <w:pStyle w:val="Normal"/>
        <w:rPr/>
      </w:pPr>
      <w:r>
        <w:rPr/>
        <w:t xml:space="preserve">Производитель </w:t>
      </w:r>
      <w:r>
        <w:rPr>
          <w:rFonts w:cs="Courier New" w:ascii="Courier New" w:hAnsi="Courier New"/>
          <w:sz w:val="28"/>
          <w:szCs w:val="28"/>
          <w:u w:val="single"/>
        </w:rPr>
        <w:t>_________________________</w:t>
      </w:r>
      <w:r>
        <w:rPr/>
        <w:t xml:space="preserve">гарантирует, что антенна  </w:t>
      </w:r>
      <w:r>
        <w:rPr>
          <w:rFonts w:cs="Courier New" w:ascii="Courier New" w:hAnsi="Courier New"/>
          <w:sz w:val="28"/>
          <w:szCs w:val="28"/>
          <w:u w:val="single"/>
        </w:rPr>
        <w:t xml:space="preserve"> П6-70</w:t>
      </w:r>
      <w:r>
        <w:rPr>
          <w:u w:val="single"/>
        </w:rPr>
        <w:t xml:space="preserve">  </w:t>
      </w:r>
      <w:r>
        <w:rPr/>
        <w:t xml:space="preserve"> заводской номер</w:t>
      </w:r>
      <w:r>
        <w:rPr>
          <w:sz w:val="44"/>
          <w:szCs w:val="44"/>
        </w:rPr>
        <w:t xml:space="preserve"> </w:t>
      </w:r>
      <w:r>
        <w:rPr>
          <w:sz w:val="36"/>
          <w:szCs w:val="36"/>
        </w:rPr>
        <w:t>_________________</w:t>
      </w:r>
      <w:r>
        <w:rPr/>
        <w:br/>
        <w:t>пригодна к применению и соответствует техническим характеристикам, указанным в Руководстве по эксплуатации.</w:t>
      </w:r>
    </w:p>
    <w:p>
      <w:pPr>
        <w:pStyle w:val="Normal"/>
        <w:rPr/>
      </w:pPr>
      <w:r>
        <w:rPr/>
        <w:t xml:space="preserve">Гарантийный срок составляет 2 года  и исчисляется с </w:t>
      </w:r>
      <w:r>
        <w:rPr>
          <w:sz w:val="32"/>
          <w:szCs w:val="32"/>
        </w:rPr>
        <w:t>_____________</w:t>
      </w:r>
    </w:p>
    <w:p>
      <w:pPr>
        <w:pStyle w:val="Normal"/>
        <w:rPr/>
      </w:pPr>
      <w:r>
        <w:rPr/>
        <w:t xml:space="preserve">Настоящая гарантия не распространяется на случаи повреждения антенны вследствие неправильного обращения или несчастного случая. </w:t>
      </w:r>
    </w:p>
    <w:p>
      <w:pPr>
        <w:pStyle w:val="Normal"/>
        <w:rPr/>
      </w:pPr>
      <w:r>
        <w:rPr/>
        <w:t>Гарантия аннулируется в случае вскрытия пользователем антенны без согласия производителя.</w:t>
      </w:r>
    </w:p>
    <w:p>
      <w:pPr>
        <w:pStyle w:val="Normal"/>
        <w:ind w:left="540" w:hanging="0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СВИДЕТЕЛЬСТВО О ПРИЕМКЕ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  <w:t>антенны П6-70.</w:t>
      </w:r>
    </w:p>
    <w:p>
      <w:pPr>
        <w:pStyle w:val="Normal"/>
        <w:jc w:val="center"/>
        <w:rPr/>
      </w:pPr>
      <w:r>
        <w:rPr/>
      </w:r>
    </w:p>
    <w:p>
      <w:pPr>
        <w:pStyle w:val="Normal"/>
        <w:widowControl/>
        <w:numPr>
          <w:ilvl w:val="0"/>
          <w:numId w:val="3"/>
        </w:numPr>
        <w:tabs>
          <w:tab w:val="clear" w:pos="708"/>
          <w:tab w:val="left" w:pos="360" w:leader="none"/>
        </w:tabs>
        <w:spacing w:lineRule="auto" w:line="360"/>
        <w:jc w:val="left"/>
        <w:textAlignment w:val="auto"/>
        <w:rPr/>
      </w:pPr>
      <w:r>
        <w:rPr/>
        <w:t>Заводской № _________________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>Дата ____________________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tbl>
      <w:tblPr>
        <w:tblW w:w="9484" w:type="dxa"/>
        <w:jc w:val="left"/>
        <w:tblInd w:w="-1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703"/>
        <w:gridCol w:w="704"/>
        <w:gridCol w:w="704"/>
        <w:gridCol w:w="704"/>
        <w:gridCol w:w="704"/>
        <w:gridCol w:w="704"/>
        <w:gridCol w:w="703"/>
        <w:gridCol w:w="704"/>
        <w:gridCol w:w="704"/>
        <w:gridCol w:w="704"/>
        <w:gridCol w:w="704"/>
        <w:gridCol w:w="744"/>
      </w:tblGrid>
      <w:tr>
        <w:trPr>
          <w:trHeight w:val="1134" w:hRule="atLeast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jc w:val="center"/>
              <w:rPr/>
            </w:pPr>
            <w:r>
              <w:rPr>
                <w:i/>
                <w:sz w:val="20"/>
                <w:szCs w:val="20"/>
                <w:lang w:val="en-US"/>
              </w:rPr>
              <w:t>F</w:t>
            </w:r>
            <w:r>
              <w:rPr>
                <w:i/>
                <w:sz w:val="20"/>
                <w:szCs w:val="20"/>
              </w:rPr>
              <w:t>,</w:t>
            </w:r>
          </w:p>
          <w:p>
            <w:pPr>
              <w:pStyle w:val="Normal"/>
              <w:spacing w:lineRule="auto" w:line="24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Гц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>
            <w:pPr>
              <w:pStyle w:val="Normal"/>
              <w:snapToGrid w:val="false"/>
              <w:spacing w:lineRule="auto" w:line="240"/>
              <w:ind w:left="113" w:right="113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>
            <w:pPr>
              <w:pStyle w:val="Normal"/>
              <w:snapToGrid w:val="false"/>
              <w:spacing w:lineRule="auto" w:line="240"/>
              <w:ind w:left="113" w:right="113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>
            <w:pPr>
              <w:pStyle w:val="Normal"/>
              <w:snapToGrid w:val="false"/>
              <w:spacing w:lineRule="auto" w:line="240"/>
              <w:ind w:left="113" w:right="113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>
            <w:pPr>
              <w:pStyle w:val="Normal"/>
              <w:snapToGrid w:val="false"/>
              <w:spacing w:lineRule="auto" w:line="240"/>
              <w:ind w:left="113" w:right="113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>
            <w:pPr>
              <w:pStyle w:val="Normal"/>
              <w:snapToGrid w:val="false"/>
              <w:spacing w:lineRule="auto" w:line="240"/>
              <w:ind w:left="113" w:right="113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>
            <w:pPr>
              <w:pStyle w:val="Normal"/>
              <w:snapToGrid w:val="false"/>
              <w:spacing w:lineRule="auto" w:line="240"/>
              <w:ind w:left="113" w:right="113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>
            <w:pPr>
              <w:pStyle w:val="Normal"/>
              <w:snapToGrid w:val="false"/>
              <w:spacing w:lineRule="auto" w:line="240"/>
              <w:ind w:left="113" w:right="113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>
            <w:pPr>
              <w:pStyle w:val="Normal"/>
              <w:snapToGrid w:val="false"/>
              <w:spacing w:lineRule="auto" w:line="240"/>
              <w:ind w:left="113" w:right="113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>
            <w:pPr>
              <w:pStyle w:val="Normal"/>
              <w:snapToGrid w:val="false"/>
              <w:spacing w:lineRule="auto" w:line="240"/>
              <w:ind w:left="113" w:right="113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>
            <w:pPr>
              <w:pStyle w:val="Normal"/>
              <w:snapToGrid w:val="false"/>
              <w:spacing w:lineRule="auto" w:line="240"/>
              <w:ind w:left="113" w:right="113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>
            <w:pPr>
              <w:pStyle w:val="Normal"/>
              <w:snapToGrid w:val="false"/>
              <w:spacing w:lineRule="auto" w:line="240"/>
              <w:ind w:left="113" w:right="113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napToGrid w:val="false"/>
              <w:spacing w:lineRule="auto" w:line="240"/>
              <w:ind w:left="113" w:right="113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400000</w:t>
            </w:r>
          </w:p>
        </w:tc>
      </w:tr>
      <w:tr>
        <w:trPr>
          <w:trHeight w:val="255" w:hRule="atLeast"/>
        </w:trPr>
        <w:tc>
          <w:tcPr>
            <w:tcW w:w="998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jc w:val="center"/>
              <w:rPr/>
            </w:pPr>
            <w:r>
              <w:rPr>
                <w:i/>
                <w:sz w:val="28"/>
                <w:szCs w:val="28"/>
              </w:rPr>
              <w:t>К</w:t>
            </w:r>
            <w:r>
              <w:rPr>
                <w:i/>
                <w:sz w:val="28"/>
                <w:szCs w:val="28"/>
                <w:vertAlign w:val="subscript"/>
              </w:rPr>
              <w:t>,дБ (1Ом</w:t>
            </w:r>
            <w:r>
              <w:rPr>
                <w:rFonts w:eastAsia="Symbol" w:cs="Symbol" w:ascii="Symbol" w:hAnsi="Symbol"/>
                <w:i/>
                <w:sz w:val="28"/>
                <w:szCs w:val="28"/>
                <w:vertAlign w:val="subscript"/>
              </w:rPr>
              <w:t></w:t>
            </w:r>
            <w:r>
              <w:rPr>
                <w:i/>
                <w:sz w:val="28"/>
                <w:szCs w:val="28"/>
                <w:vertAlign w:val="subscript"/>
              </w:rPr>
              <w:t>/м)</w:t>
            </w:r>
          </w:p>
        </w:tc>
        <w:tc>
          <w:tcPr>
            <w:tcW w:w="703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right"/>
              <w:rPr/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704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704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704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704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704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703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704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704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704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704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74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</w:tr>
      <w:tr>
        <w:trPr>
          <w:trHeight w:val="255" w:hRule="atLeast"/>
        </w:trPr>
        <w:tc>
          <w:tcPr>
            <w:tcW w:w="998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jc w:val="center"/>
              <w:rPr/>
            </w:pPr>
            <w:r>
              <w:rPr>
                <w:i/>
                <w:sz w:val="28"/>
                <w:szCs w:val="28"/>
                <w:lang w:val="en-US"/>
              </w:rPr>
              <w:t>K</w:t>
            </w:r>
            <w:r>
              <w:rPr>
                <w:i/>
                <w:sz w:val="28"/>
                <w:szCs w:val="28"/>
                <w:vertAlign w:val="subscript"/>
              </w:rPr>
              <w:t>изм дБ (1Ом</w:t>
            </w:r>
            <w:r>
              <w:rPr>
                <w:rFonts w:eastAsia="Symbol" w:cs="Symbol" w:ascii="Symbol" w:hAnsi="Symbol"/>
                <w:i/>
                <w:sz w:val="28"/>
                <w:szCs w:val="28"/>
                <w:vertAlign w:val="subscript"/>
              </w:rPr>
              <w:t></w:t>
            </w:r>
            <w:r>
              <w:rPr>
                <w:i/>
                <w:sz w:val="28"/>
                <w:szCs w:val="28"/>
                <w:vertAlign w:val="subscript"/>
              </w:rPr>
              <w:t>/м)</w:t>
            </w:r>
          </w:p>
        </w:tc>
        <w:tc>
          <w:tcPr>
            <w:tcW w:w="703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right"/>
              <w:rPr>
                <w:i/>
                <w:i/>
                <w:sz w:val="20"/>
                <w:szCs w:val="20"/>
                <w:vertAlign w:val="subscript"/>
              </w:rPr>
            </w:pPr>
            <w:r>
              <w:rPr>
                <w:i/>
                <w:sz w:val="20"/>
                <w:szCs w:val="20"/>
                <w:vertAlign w:val="subscript"/>
              </w:rPr>
            </w:r>
          </w:p>
        </w:tc>
        <w:tc>
          <w:tcPr>
            <w:tcW w:w="704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3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4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998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jc w:val="center"/>
              <w:rPr/>
            </w:pPr>
            <w:r>
              <w:rPr/>
            </w:r>
            <m:oMath xmlns:m="http://schemas.openxmlformats.org/officeDocument/2006/math">
              <m:sSub>
                <m:e>
                  <m:r>
                    <w:rPr>
                      <w:rFonts w:ascii="Cambria Math" w:hAnsi="Cambria Math"/>
                    </w:rPr>
                    <m:t xml:space="preserve">δ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k</m:t>
                  </m:r>
                </m:sub>
              </m:sSub>
            </m:oMath>
            <w:r>
              <w:rPr>
                <w:i/>
                <w:sz w:val="20"/>
                <w:szCs w:val="20"/>
              </w:rPr>
              <w:t>, дБ</w:t>
            </w:r>
          </w:p>
        </w:tc>
        <w:tc>
          <w:tcPr>
            <w:tcW w:w="703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right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704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3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4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998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Допуск, дБ</w:t>
            </w:r>
          </w:p>
        </w:tc>
        <w:tc>
          <w:tcPr>
            <w:tcW w:w="703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±1,5</w:t>
            </w:r>
          </w:p>
        </w:tc>
        <w:tc>
          <w:tcPr>
            <w:tcW w:w="704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±1,5</w:t>
            </w:r>
          </w:p>
        </w:tc>
        <w:tc>
          <w:tcPr>
            <w:tcW w:w="704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±1,5</w:t>
            </w:r>
          </w:p>
        </w:tc>
        <w:tc>
          <w:tcPr>
            <w:tcW w:w="704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±1,5</w:t>
            </w:r>
          </w:p>
        </w:tc>
        <w:tc>
          <w:tcPr>
            <w:tcW w:w="704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±1,5</w:t>
            </w:r>
          </w:p>
        </w:tc>
        <w:tc>
          <w:tcPr>
            <w:tcW w:w="703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±1,5</w:t>
            </w:r>
          </w:p>
        </w:tc>
        <w:tc>
          <w:tcPr>
            <w:tcW w:w="704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±1,5</w:t>
            </w:r>
          </w:p>
        </w:tc>
        <w:tc>
          <w:tcPr>
            <w:tcW w:w="704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±1,5</w:t>
            </w:r>
          </w:p>
        </w:tc>
        <w:tc>
          <w:tcPr>
            <w:tcW w:w="704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±1,5</w:t>
            </w:r>
          </w:p>
        </w:tc>
        <w:tc>
          <w:tcPr>
            <w:tcW w:w="704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±1,5</w:t>
            </w:r>
          </w:p>
        </w:tc>
        <w:tc>
          <w:tcPr>
            <w:tcW w:w="74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Контролер</w:t>
      </w:r>
    </w:p>
    <w:sectPr>
      <w:type w:val="continuous"/>
      <w:pgSz w:w="11906" w:h="16838"/>
      <w:pgMar w:left="1701" w:right="1644" w:header="720" w:top="1440" w:footer="720" w:bottom="1622" w:gutter="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Wingdings">
    <w:charset w:val="02"/>
    <w:family w:val="auto"/>
    <w:pitch w:val="variable"/>
  </w:font>
  <w:font w:name="StarSymbol">
    <w:altName w:val="Arial Unicode MS"/>
    <w:charset w:val="80"/>
    <w:family w:val="auto"/>
    <w:pitch w:val="default"/>
  </w:font>
  <w:font w:name="Arial">
    <w:charset w:val="cc"/>
    <w:family w:val="swiss"/>
    <w:pitch w:val="variable"/>
  </w:font>
  <w:font w:name="Tahoma">
    <w:charset w:val="cc"/>
    <w:family w:val="swiss"/>
    <w:pitch w:val="variable"/>
  </w:font>
  <w:font w:name="Courier New">
    <w:charset w:val="cc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right="360" w:hanging="0"/>
      <w:rPr/>
    </w:pPr>
    <w:r>
      <w:rPr/>
      <w:t xml:space="preserve"> </w:t>
    </w:r>
    <w:r>
      <mc:AlternateContent>
        <mc:Choice Requires="wps">
          <w:drawing>
            <wp:anchor behindDoc="0" distT="0" distB="0" distL="0" distR="0" simplePos="0" locked="0" layoutInCell="0" allowOverlap="1" relativeHeight="2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228600"/>
              <wp:effectExtent l="0" t="0" r="0" b="0"/>
              <wp:wrapSquare wrapText="largest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15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8pt;mso-wrap-distance-left:0pt;mso-wrap-distance-right:0pt;mso-wrap-distance-top:0pt;mso-wrap-distance-bottom:0pt;margin-top:0.05pt;mso-position-vertical-relative:text;margin-left:416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15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tabs>
        <w:tab w:val="clear" w:pos="9355"/>
        <w:tab w:val="center" w:pos="4677" w:leader="none"/>
        <w:tab w:val="left" w:pos="8561" w:leader="none"/>
      </w:tabs>
      <w:ind w:right="101" w:hanging="0"/>
      <w:jc w:val="right"/>
      <w:rPr/>
    </w:pPr>
    <w:r>
      <w:rPr/>
      <w:t>АВНР.411171.011 РЭ</w:t>
    </w:r>
    <w:r>
      <mc:AlternateContent>
        <mc:Choice Requires="wps">
          <w:drawing>
            <wp:anchor behindDoc="0" distT="0" distB="0" distL="0" distR="0" simplePos="0" locked="0" layoutInCell="0" allowOverlap="1" relativeHeight="40">
              <wp:simplePos x="0" y="0"/>
              <wp:positionH relativeFrom="page">
                <wp:posOffset>6910070</wp:posOffset>
              </wp:positionH>
              <wp:positionV relativeFrom="paragraph">
                <wp:posOffset>-11282680</wp:posOffset>
              </wp:positionV>
              <wp:extent cx="15875" cy="226695"/>
              <wp:effectExtent l="0" t="0" r="0" b="0"/>
              <wp:wrapSquare wrapText="largest"/>
              <wp:docPr id="1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" cy="2266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25pt;height:17.85pt;mso-wrap-distance-left:0pt;mso-wrap-distance-right:0pt;mso-wrap-distance-top:0pt;mso-wrap-distance-bottom:0pt;margin-top:-888.4pt;mso-position-vertical-relative:text;margin-left:544.1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Header"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pStyle w:val="Heading7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pStyle w:val="Heading8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pStyle w:val="Heading9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</w:abstractNum>
  <w:abstractNum w:abstractNumId="4">
    <w:lvl w:ilvl="0">
      <w:start w:val="12"/>
      <w:numFmt w:val="decimal"/>
      <w:lvlText w:val="%1"/>
      <w:lvlJc w:val="left"/>
      <w:pPr>
        <w:tabs>
          <w:tab w:val="num" w:pos="540"/>
        </w:tabs>
        <w:ind w:left="540" w:hanging="540"/>
      </w:pPr>
      <w:rPr/>
    </w:lvl>
    <w:lvl w:ilvl="1">
      <w:start w:val="1"/>
      <w:numFmt w:val="decimal"/>
      <w:lvlText w:val="%21.1"/>
      <w:lvlJc w:val="left"/>
      <w:pPr>
        <w:tabs>
          <w:tab w:val="num" w:pos="1080"/>
        </w:tabs>
        <w:ind w:left="1080" w:hanging="540"/>
      </w:pPr>
      <w:rPr/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/>
    </w:lvl>
  </w:abstractNum>
  <w:abstractNum w:abstractNumId="5">
    <w:lvl w:ilvl="0">
      <w:start w:val="1"/>
      <w:numFmt w:val="decimal"/>
      <w:lvlText w:val="4.2.%1."/>
      <w:lvlJc w:val="left"/>
      <w:pPr>
        <w:tabs>
          <w:tab w:val="num" w:pos="360"/>
        </w:tabs>
        <w:ind w:left="360" w:hanging="360"/>
      </w:pPr>
      <w:rPr/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lvlText w:val="..%3."/>
      <w:lvlJc w:val="left"/>
      <w:pPr>
        <w:tabs>
          <w:tab w:val="num" w:pos="1224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sz w:val="28"/>
        <w:i w:val="false"/>
        <w:b w:val="false"/>
        <w:szCs w:val="28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/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/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/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false"/>
      <w:bidi w:val="0"/>
      <w:spacing w:lineRule="atLeast" w:line="360"/>
      <w:jc w:val="both"/>
      <w:textAlignment w:val="baseline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0" w:right="-341" w:hanging="0"/>
      <w:jc w:val="right"/>
      <w:outlineLvl w:val="1"/>
    </w:pPr>
    <w:rPr>
      <w:lang w:val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left="0" w:right="0" w:hanging="0"/>
      <w:jc w:val="center"/>
      <w:outlineLvl w:val="2"/>
    </w:pPr>
    <w:rPr>
      <w:b/>
      <w:sz w:val="4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0" w:right="0" w:hanging="0"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left="0" w:right="0" w:hanging="0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left="0" w:right="0" w:hanging="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left="540" w:right="0" w:hanging="0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ind w:left="540" w:right="0" w:hanging="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clear" w:pos="708"/>
        <w:tab w:val="left" w:pos="567" w:leader="none"/>
      </w:tabs>
      <w:ind w:left="540" w:right="-341" w:hanging="0"/>
      <w:outlineLvl w:val="8"/>
    </w:pPr>
    <w:rPr>
      <w:b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Times New Roman" w:hAnsi="Times New Roman" w:cs="Times New Roman"/>
      <w:b w:val="false"/>
      <w:i w:val="false"/>
      <w:sz w:val="28"/>
      <w:szCs w:val="2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Times New Roman" w:hAnsi="Times New Roman" w:cs="Times New Roman"/>
      <w:sz w:val="24"/>
      <w:szCs w:val="29"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>
      <w:rFonts w:ascii="Times New Roman" w:hAnsi="Times New Roman" w:cs="Times New Roman"/>
      <w:sz w:val="28"/>
      <w:szCs w:val="28"/>
    </w:rPr>
  </w:style>
  <w:style w:type="character" w:styleId="WW8Num16z1">
    <w:name w:val="WW8Num16z1"/>
    <w:qFormat/>
    <w:rPr/>
  </w:style>
  <w:style w:type="character" w:styleId="WW8Num17z0">
    <w:name w:val="WW8Num17z0"/>
    <w:qFormat/>
    <w:rPr>
      <w:rFonts w:ascii="Times New Roman" w:hAnsi="Times New Roman" w:cs="Times New Roman"/>
      <w:sz w:val="28"/>
      <w:szCs w:val="28"/>
    </w:rPr>
  </w:style>
  <w:style w:type="character" w:styleId="WW8Num17z1">
    <w:name w:val="WW8Num17z1"/>
    <w:qFormat/>
    <w:rPr/>
  </w:style>
  <w:style w:type="character" w:styleId="Style5">
    <w:name w:val="Основной шрифт абзаца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1">
    <w:name w:val="Основной шрифт абзаца1"/>
    <w:qFormat/>
    <w:rPr/>
  </w:style>
  <w:style w:type="character" w:styleId="PageNumber">
    <w:name w:val="Page Number"/>
    <w:basedOn w:val="1"/>
    <w:rPr/>
  </w:style>
  <w:style w:type="character" w:styleId="11">
    <w:name w:val="Знак примечания1"/>
    <w:basedOn w:val="1"/>
    <w:qFormat/>
    <w:rPr>
      <w:sz w:val="16"/>
    </w:rPr>
  </w:style>
  <w:style w:type="character" w:styleId="InternetLink">
    <w:name w:val="Hyperlink"/>
    <w:basedOn w:val="1"/>
    <w:rPr>
      <w:color w:val="0000FF"/>
      <w:u w:val="single"/>
    </w:rPr>
  </w:style>
  <w:style w:type="character" w:styleId="Style6">
    <w:name w:val="Символ нумерации"/>
    <w:qFormat/>
    <w:rPr/>
  </w:style>
  <w:style w:type="character" w:styleId="WW8Num18z0">
    <w:name w:val="WW8Num18z0"/>
    <w:qFormat/>
    <w:rPr>
      <w:rFonts w:ascii="Times New Roman" w:hAnsi="Times New Roman" w:cs="Times New Roman"/>
      <w:b w:val="false"/>
      <w:i w:val="false"/>
      <w:sz w:val="28"/>
      <w:szCs w:val="28"/>
    </w:rPr>
  </w:style>
  <w:style w:type="character" w:styleId="WW8Num24z0">
    <w:name w:val="WW8Num24z0"/>
    <w:qFormat/>
    <w:rPr>
      <w:rFonts w:ascii="Times New Roman" w:hAnsi="Times New Roman" w:cs="Times New Roman"/>
      <w:sz w:val="24"/>
      <w:szCs w:val="29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Style7">
    <w:name w:val="Маркеры списка"/>
    <w:qFormat/>
    <w:rPr>
      <w:rFonts w:ascii="StarSymbol;Times New Roman" w:hAnsi="StarSymbol;Times New Roman" w:eastAsia="StarSymbol;Times New Roman" w:cs="StarSymbol;Times New Roman"/>
      <w:sz w:val="18"/>
      <w:szCs w:val="18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Subtitle"/>
    <w:qFormat/>
    <w:pPr>
      <w:jc w:val="center"/>
    </w:pPr>
    <w:rPr>
      <w:sz w:val="28"/>
      <w:szCs w:val="20"/>
    </w:rPr>
  </w:style>
  <w:style w:type="paragraph" w:styleId="TextBody">
    <w:name w:val="Body Text"/>
    <w:basedOn w:val="Normal"/>
    <w:pPr/>
    <w:rPr/>
  </w:style>
  <w:style w:type="paragraph" w:styleId="List">
    <w:name w:val="List"/>
    <w:basedOn w:val="TextBody"/>
    <w:pPr/>
    <w:rPr>
      <w:rFonts w:ascii="Arial" w:hAnsi="Arial"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Style8">
    <w:name w:val="Заголовок"/>
    <w:basedOn w:val="Normal"/>
    <w:next w:val="TextBody"/>
    <w:qFormat/>
    <w:pPr>
      <w:keepNext w:val="true"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12">
    <w:name w:val="Название1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ascii="Arial" w:hAnsi="Arial" w:cs="Tahoma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4">
    <w:name w:val="Схема документа1"/>
    <w:basedOn w:val="Normal"/>
    <w:qFormat/>
    <w:pPr>
      <w:shd w:fill="000080" w:val="clear"/>
    </w:pPr>
    <w:rPr>
      <w:rFonts w:ascii="Tahoma" w:hAnsi="Tahoma" w:cs="Tahoma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TextBodyIndent">
    <w:name w:val="Body Text Indent"/>
    <w:basedOn w:val="Normal"/>
    <w:pPr>
      <w:ind w:left="0" w:right="0" w:firstLine="330"/>
    </w:pPr>
    <w:rPr>
      <w:lang w:val="en-US"/>
    </w:rPr>
  </w:style>
  <w:style w:type="paragraph" w:styleId="21">
    <w:name w:val="Основной текст с отступом 21"/>
    <w:basedOn w:val="Normal"/>
    <w:qFormat/>
    <w:pPr>
      <w:ind w:left="0" w:right="0" w:firstLine="540"/>
    </w:pPr>
    <w:rPr/>
  </w:style>
  <w:style w:type="paragraph" w:styleId="31">
    <w:name w:val="Основной текст с отступом 31"/>
    <w:basedOn w:val="Normal"/>
    <w:qFormat/>
    <w:pPr>
      <w:ind w:left="0" w:right="0" w:firstLine="540"/>
    </w:pPr>
    <w:rPr/>
  </w:style>
  <w:style w:type="paragraph" w:styleId="211">
    <w:name w:val="Основной текст 21"/>
    <w:basedOn w:val="Normal"/>
    <w:qFormat/>
    <w:pPr>
      <w:jc w:val="center"/>
    </w:pPr>
    <w:rPr/>
  </w:style>
  <w:style w:type="paragraph" w:styleId="15">
    <w:name w:val="Текст примечания1"/>
    <w:basedOn w:val="Normal"/>
    <w:qFormat/>
    <w:pPr/>
    <w:rPr>
      <w:sz w:val="20"/>
    </w:rPr>
  </w:style>
  <w:style w:type="paragraph" w:styleId="Contents1">
    <w:name w:val="TOC 1"/>
    <w:basedOn w:val="Normal"/>
    <w:next w:val="Normal"/>
    <w:pPr/>
    <w:rPr/>
  </w:style>
  <w:style w:type="paragraph" w:styleId="Contents2">
    <w:name w:val="TOC 2"/>
    <w:basedOn w:val="Normal"/>
    <w:next w:val="Normal"/>
    <w:pPr>
      <w:ind w:left="240" w:right="0" w:hanging="0"/>
    </w:pPr>
    <w:rPr/>
  </w:style>
  <w:style w:type="paragraph" w:styleId="Contents3">
    <w:name w:val="TOC 3"/>
    <w:basedOn w:val="Normal"/>
    <w:next w:val="Normal"/>
    <w:pPr>
      <w:ind w:left="480" w:right="0" w:hanging="0"/>
    </w:pPr>
    <w:rPr/>
  </w:style>
  <w:style w:type="paragraph" w:styleId="Contents4">
    <w:name w:val="TOC 4"/>
    <w:basedOn w:val="Normal"/>
    <w:next w:val="Normal"/>
    <w:pPr>
      <w:ind w:left="720" w:right="0" w:hanging="0"/>
    </w:pPr>
    <w:rPr/>
  </w:style>
  <w:style w:type="paragraph" w:styleId="Contents5">
    <w:name w:val="TOC 5"/>
    <w:basedOn w:val="Normal"/>
    <w:next w:val="Normal"/>
    <w:pPr>
      <w:ind w:left="960" w:right="0" w:hanging="0"/>
    </w:pPr>
    <w:rPr/>
  </w:style>
  <w:style w:type="paragraph" w:styleId="Contents6">
    <w:name w:val="TOC 6"/>
    <w:basedOn w:val="Normal"/>
    <w:next w:val="Normal"/>
    <w:pPr>
      <w:ind w:left="1200" w:right="0" w:hanging="0"/>
    </w:pPr>
    <w:rPr/>
  </w:style>
  <w:style w:type="paragraph" w:styleId="Contents7">
    <w:name w:val="TOC 7"/>
    <w:basedOn w:val="Normal"/>
    <w:next w:val="Normal"/>
    <w:pPr>
      <w:ind w:left="1440" w:right="0" w:hanging="0"/>
    </w:pPr>
    <w:rPr/>
  </w:style>
  <w:style w:type="paragraph" w:styleId="Contents8">
    <w:name w:val="TOC 8"/>
    <w:basedOn w:val="Normal"/>
    <w:next w:val="Normal"/>
    <w:pPr>
      <w:ind w:left="1680" w:right="0" w:hanging="0"/>
    </w:pPr>
    <w:rPr/>
  </w:style>
  <w:style w:type="paragraph" w:styleId="Contents9">
    <w:name w:val="TOC 9"/>
    <w:basedOn w:val="Normal"/>
    <w:next w:val="Normal"/>
    <w:pPr>
      <w:ind w:left="1920" w:right="0" w:hanging="0"/>
    </w:pPr>
    <w:rPr/>
  </w:style>
  <w:style w:type="paragraph" w:styleId="Subtitle">
    <w:name w:val="Subtitle"/>
    <w:basedOn w:val="Style8"/>
    <w:next w:val="TextBody"/>
    <w:qFormat/>
    <w:pPr>
      <w:jc w:val="center"/>
    </w:pPr>
    <w:rPr>
      <w:i/>
      <w:iCs/>
      <w:sz w:val="28"/>
      <w:szCs w:val="28"/>
    </w:rPr>
  </w:style>
  <w:style w:type="paragraph" w:styleId="10">
    <w:name w:val="Оглавление 10"/>
    <w:basedOn w:val="13"/>
    <w:qFormat/>
    <w:pPr>
      <w:tabs>
        <w:tab w:val="clear" w:pos="708"/>
        <w:tab w:val="right" w:pos="9637" w:leader="dot"/>
      </w:tabs>
      <w:ind w:left="2547" w:right="0" w:hanging="0"/>
    </w:pPr>
    <w:rPr/>
  </w:style>
  <w:style w:type="paragraph" w:styleId="Style9">
    <w:name w:val="Содержимое таблицы"/>
    <w:basedOn w:val="Normal"/>
    <w:qFormat/>
    <w:pPr>
      <w:suppressLineNumbers/>
    </w:pPr>
    <w:rPr/>
  </w:style>
  <w:style w:type="paragraph" w:styleId="Style10">
    <w:name w:val="Заголовок таблицы"/>
    <w:basedOn w:val="Style9"/>
    <w:qFormat/>
    <w:pPr>
      <w:suppressLineNumbers/>
      <w:jc w:val="center"/>
    </w:pPr>
    <w:rPr>
      <w:b/>
      <w:bCs/>
    </w:rPr>
  </w:style>
  <w:style w:type="paragraph" w:styleId="Style11">
    <w:name w:val="Содержимое врезки"/>
    <w:basedOn w:val="TextBody"/>
    <w:qFormat/>
    <w:pPr/>
    <w:rPr/>
  </w:style>
  <w:style w:type="paragraph" w:styleId="2">
    <w:name w:val="Основной текст 2"/>
    <w:basedOn w:val="Normal"/>
    <w:qFormat/>
    <w:pPr>
      <w:spacing w:lineRule="auto" w:line="480" w:before="0" w:after="120"/>
    </w:pPr>
    <w:rPr/>
  </w:style>
  <w:style w:type="paragraph" w:styleId="Style12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3">
    <w:name w:val="Схема документа"/>
    <w:basedOn w:val="Normal"/>
    <w:qFormat/>
    <w:pPr>
      <w:shd w:fill="000080" w:val="clear"/>
    </w:pPr>
    <w:rPr>
      <w:rFonts w:ascii="Tahoma" w:hAnsi="Tahoma" w:cs="Tahoma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wmf"/><Relationship Id="rId5" Type="http://schemas.openxmlformats.org/officeDocument/2006/relationships/oleObject" Target="embeddings/oleObject1.bin"/><Relationship Id="rId6" Type="http://schemas.openxmlformats.org/officeDocument/2006/relationships/image" Target="media/image2.wmf"/><Relationship Id="rId7" Type="http://schemas.openxmlformats.org/officeDocument/2006/relationships/oleObject" Target="embeddings/oleObject2.bin"/><Relationship Id="rId8" Type="http://schemas.openxmlformats.org/officeDocument/2006/relationships/image" Target="media/image3.wmf"/><Relationship Id="rId9" Type="http://schemas.openxmlformats.org/officeDocument/2006/relationships/oleObject" Target="embeddings/oleObject3.bin"/><Relationship Id="rId10" Type="http://schemas.openxmlformats.org/officeDocument/2006/relationships/image" Target="media/image4.wmf"/><Relationship Id="rId11" Type="http://schemas.openxmlformats.org/officeDocument/2006/relationships/oleObject" Target="embeddings/oleObject4.bin"/><Relationship Id="rId12" Type="http://schemas.openxmlformats.org/officeDocument/2006/relationships/image" Target="media/image5.wmf"/><Relationship Id="rId13" Type="http://schemas.openxmlformats.org/officeDocument/2006/relationships/oleObject" Target="embeddings/oleObject5.bin"/><Relationship Id="rId14" Type="http://schemas.openxmlformats.org/officeDocument/2006/relationships/image" Target="media/image6.wmf"/><Relationship Id="rId15" Type="http://schemas.openxmlformats.org/officeDocument/2006/relationships/oleObject" Target="embeddings/oleObject6.bin"/><Relationship Id="rId16" Type="http://schemas.openxmlformats.org/officeDocument/2006/relationships/image" Target="media/image7.wmf"/><Relationship Id="rId17" Type="http://schemas.openxmlformats.org/officeDocument/2006/relationships/oleObject" Target="embeddings/oleObject7.bin"/><Relationship Id="rId18" Type="http://schemas.openxmlformats.org/officeDocument/2006/relationships/image" Target="media/image8.wmf"/><Relationship Id="rId19" Type="http://schemas.openxmlformats.org/officeDocument/2006/relationships/oleObject" Target="embeddings/oleObject8.bin"/><Relationship Id="rId20" Type="http://schemas.openxmlformats.org/officeDocument/2006/relationships/image" Target="media/image9.wmf"/><Relationship Id="rId21" Type="http://schemas.openxmlformats.org/officeDocument/2006/relationships/oleObject" Target="embeddings/oleObject9.bin"/><Relationship Id="rId22" Type="http://schemas.openxmlformats.org/officeDocument/2006/relationships/image" Target="media/image10.wmf"/><Relationship Id="rId23" Type="http://schemas.openxmlformats.org/officeDocument/2006/relationships/oleObject" Target="embeddings/oleObject10.bin"/><Relationship Id="rId24" Type="http://schemas.openxmlformats.org/officeDocument/2006/relationships/image" Target="media/image11.wmf"/><Relationship Id="rId25" Type="http://schemas.openxmlformats.org/officeDocument/2006/relationships/oleObject" Target="embeddings/oleObject11.bin"/><Relationship Id="rId26" Type="http://schemas.openxmlformats.org/officeDocument/2006/relationships/image" Target="media/image12.wmf"/><Relationship Id="rId27" Type="http://schemas.openxmlformats.org/officeDocument/2006/relationships/oleObject" Target="embeddings/oleObject12.bin"/><Relationship Id="rId28" Type="http://schemas.openxmlformats.org/officeDocument/2006/relationships/image" Target="media/image13.wmf"/><Relationship Id="rId29" Type="http://schemas.openxmlformats.org/officeDocument/2006/relationships/oleObject" Target="embeddings/oleObject13.bin"/><Relationship Id="rId30" Type="http://schemas.openxmlformats.org/officeDocument/2006/relationships/image" Target="media/image14.wmf"/><Relationship Id="rId31" Type="http://schemas.openxmlformats.org/officeDocument/2006/relationships/oleObject" Target="embeddings/oleObject14.bin"/><Relationship Id="rId32" Type="http://schemas.openxmlformats.org/officeDocument/2006/relationships/image" Target="media/image15.wmf"/><Relationship Id="rId33" Type="http://schemas.openxmlformats.org/officeDocument/2006/relationships/oleObject" Target="embeddings/oleObject15.bin"/><Relationship Id="rId34" Type="http://schemas.openxmlformats.org/officeDocument/2006/relationships/image" Target="media/image16.wmf"/><Relationship Id="rId35" Type="http://schemas.openxmlformats.org/officeDocument/2006/relationships/oleObject" Target="embeddings/oleObject16.bin"/><Relationship Id="rId36" Type="http://schemas.openxmlformats.org/officeDocument/2006/relationships/image" Target="media/image17.wmf"/><Relationship Id="rId37" Type="http://schemas.openxmlformats.org/officeDocument/2006/relationships/oleObject" Target="embeddings/oleObject17.bin"/><Relationship Id="rId38" Type="http://schemas.openxmlformats.org/officeDocument/2006/relationships/image" Target="media/image18.wmf"/><Relationship Id="rId39" Type="http://schemas.openxmlformats.org/officeDocument/2006/relationships/numbering" Target="numbering.xml"/><Relationship Id="rId40" Type="http://schemas.openxmlformats.org/officeDocument/2006/relationships/fontTable" Target="fontTable.xml"/><Relationship Id="rId4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LibreOffice/7.0.6.2$Linux_X86_64 LibreOffice_project/00$Build-2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2009-06-23T14:25:00Z</dcterms:created>
  <dc:creator>Пронин</dc:creator>
  <dc:description/>
  <dc:language>en-US</dc:language>
  <cp:lastModifiedBy>main</cp:lastModifiedBy>
  <cp:lastPrinted>2007-11-13T11:59:00Z</cp:lastPrinted>
  <dcterms:modified xsi:type="dcterms:W3CDTF">2009-06-23T14:25:00Z</dcterms:modified>
  <cp:revision>2</cp:revision>
  <dc:subject/>
  <dc:title>                                             </dc:title>
</cp:coreProperties>
</file>