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rPr/>
      </w:pPr>
      <w:r>
        <w:rPr>
          <w:b/>
        </w:rPr>
        <w:t>43 8140</w:t>
      </w:r>
      <w:r>
        <w:rPr/>
        <w:t xml:space="preserve">                                                                               </w:t>
      </w:r>
    </w:p>
    <w:p>
      <w:pPr>
        <w:pStyle w:val="Normal"/>
        <w:tabs>
          <w:tab w:val="clear" w:pos="708"/>
          <w:tab w:val="left" w:pos="4680" w:leader="none"/>
        </w:tabs>
        <w:ind w:firstLine="851"/>
        <w:rPr>
          <w:color w:val="FFFFFF"/>
        </w:rPr>
      </w:pPr>
      <w:r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228600</wp:posOffset>
            </wp:positionH>
            <wp:positionV relativeFrom="paragraph">
              <wp:posOffset>104140</wp:posOffset>
            </wp:positionV>
            <wp:extent cx="381000" cy="381000"/>
            <wp:effectExtent l="0" t="0" r="0" b="0"/>
            <wp:wrapNone/>
            <wp:docPr id="1" name="На обложку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обложку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4" t="-96" r="-94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/>
        </w:rPr>
        <w:t xml:space="preserve"> </w:t>
      </w:r>
      <w:r>
        <w:rPr>
          <w:rFonts w:eastAsia="Arial"/>
        </w:rPr>
        <w:t xml:space="preserve">                                                     </w:t>
      </w:r>
    </w:p>
    <w:p>
      <w:pPr>
        <w:pStyle w:val="Normal"/>
        <w:ind w:firstLine="851"/>
        <w:jc w:val="right"/>
        <w:rPr>
          <w:color w:val="FFFFFF"/>
        </w:rPr>
      </w:pPr>
      <w:r>
        <w:rPr>
          <w:color w:val="FFFFFF"/>
        </w:rPr>
      </w:r>
    </w:p>
    <w:p>
      <w:pPr>
        <w:pStyle w:val="Normal"/>
        <w:ind w:left="360" w:hanging="0"/>
        <w:rPr>
          <w:lang w:val="en-US"/>
        </w:rPr>
      </w:pPr>
      <w:r>
        <w:rPr>
          <w:lang w:val="en-US"/>
        </w:rPr>
      </w:r>
    </w:p>
    <w:tbl>
      <w:tblPr>
        <w:tblW w:w="150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3864"/>
        <w:gridCol w:w="3752"/>
        <w:gridCol w:w="3682"/>
      </w:tblGrid>
      <w:tr>
        <w:trPr>
          <w:trHeight w:val="1402" w:hRule="atLeast"/>
        </w:trPr>
        <w:tc>
          <w:tcPr>
            <w:tcW w:w="3752" w:type="dxa"/>
            <w:tcBorders/>
          </w:tcPr>
          <w:p>
            <w:pPr>
              <w:pStyle w:val="Style25"/>
              <w:ind w:right="-159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СОГЛАСОВАНО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sz w:val="24"/>
                <w:szCs w:val="24"/>
                <w:lang w:eastAsia="ar-SA"/>
              </w:rPr>
            </w:r>
          </w:p>
          <w:p>
            <w:pPr>
              <w:pStyle w:val="Normal"/>
              <w:rPr/>
            </w:pPr>
            <w:r>
              <w:rPr/>
              <w:t>Генеральный директор</w:t>
            </w:r>
          </w:p>
          <w:p>
            <w:pPr>
              <w:pStyle w:val="Normal"/>
              <w:rPr/>
            </w:pPr>
            <w:r>
              <w:rPr/>
              <w:t>ЗАО «ВИКА МЕРА»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ind w:right="-109" w:hanging="0"/>
              <w:outlineLvl w:val="1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spacing w:before="60" w:after="0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</w:r>
          </w:p>
          <w:p>
            <w:pPr>
              <w:pStyle w:val="Normal"/>
              <w:spacing w:before="60" w:after="0"/>
              <w:rPr>
                <w:lang w:val="en-US" w:eastAsia="ar-SA"/>
              </w:rPr>
            </w:pPr>
            <w:r>
              <w:rPr>
                <w:u w:val="single"/>
                <w:lang w:eastAsia="ar-SA"/>
              </w:rPr>
              <w:tab/>
              <w:tab/>
              <w:tab/>
              <w:t xml:space="preserve"> </w:t>
            </w:r>
            <w:r>
              <w:rPr>
                <w:lang w:eastAsia="ar-SA"/>
              </w:rPr>
              <w:t xml:space="preserve"> Г. Лаурин</w:t>
            </w:r>
          </w:p>
          <w:p>
            <w:pPr>
              <w:pStyle w:val="Normal"/>
              <w:spacing w:before="60" w:after="0"/>
              <w:rPr/>
            </w:pPr>
            <w:r>
              <w:rPr>
                <w:rFonts w:eastAsia="Arial"/>
                <w:lang w:val="en-US" w:eastAsia="ar-SA"/>
              </w:rPr>
              <w:t xml:space="preserve"> </w:t>
            </w:r>
            <w:r>
              <w:rPr>
                <w:lang w:val="en-US" w:eastAsia="ar-SA"/>
              </w:rPr>
              <w:t>«____» ______________  201</w:t>
            </w:r>
            <w:r>
              <w:rPr>
                <w:lang w:eastAsia="ar-SA"/>
              </w:rPr>
              <w:t>2</w:t>
            </w:r>
            <w:r>
              <w:rPr>
                <w:lang w:val="en-US" w:eastAsia="ar-SA"/>
              </w:rPr>
              <w:t xml:space="preserve">  </w:t>
            </w:r>
            <w:r>
              <w:rPr>
                <w:lang w:eastAsia="ar-SA"/>
              </w:rPr>
              <w:t>г</w:t>
            </w:r>
            <w:r>
              <w:rPr>
                <w:lang w:val="en-US" w:eastAsia="ar-SA"/>
              </w:rPr>
              <w:t>.</w:t>
            </w:r>
          </w:p>
          <w:p>
            <w:pPr>
              <w:pStyle w:val="Style25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cs="Arial" w:ascii="Arial" w:hAnsi="Arial"/>
                <w:sz w:val="24"/>
                <w:szCs w:val="24"/>
                <w:lang w:val="en-US" w:eastAsia="ar-SA"/>
              </w:rPr>
            </w:r>
          </w:p>
        </w:tc>
        <w:tc>
          <w:tcPr>
            <w:tcW w:w="3864" w:type="dxa"/>
            <w:tcBorders/>
          </w:tcPr>
          <w:p>
            <w:pPr>
              <w:pStyle w:val="Style2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УТВЕРЖДАЮ</w:t>
            </w:r>
          </w:p>
          <w:p>
            <w:pPr>
              <w:pStyle w:val="Style2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Style25"/>
              <w:ind w:left="-180" w:right="-159" w:firstLine="128"/>
              <w:rPr/>
            </w:pPr>
            <w:r>
              <w:rPr>
                <w:rFonts w:cs="Arial" w:ascii="Arial" w:hAnsi="Arial"/>
                <w:sz w:val="24"/>
                <w:szCs w:val="24"/>
              </w:rPr>
              <w:t>Зам. директора ФГУП «ВНИИМС»</w:t>
            </w:r>
          </w:p>
          <w:p>
            <w:pPr>
              <w:pStyle w:val="Normal"/>
              <w:spacing w:lineRule="auto" w:line="360"/>
              <w:ind w:right="-159" w:hanging="0"/>
              <w:rPr/>
            </w:pPr>
            <w:r>
              <w:rPr/>
              <w:t>Руководитель ГЦИ СИ ВНИИМС</w:t>
            </w:r>
          </w:p>
          <w:p>
            <w:pPr>
              <w:pStyle w:val="Style25"/>
              <w:ind w:left="-180" w:right="-159"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ab/>
            </w:r>
          </w:p>
          <w:p>
            <w:pPr>
              <w:pStyle w:val="Style25"/>
              <w:ind w:left="-180" w:right="-159"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______________В. Н. Яншин</w:t>
            </w:r>
          </w:p>
          <w:p>
            <w:pPr>
              <w:pStyle w:val="Style25"/>
              <w:ind w:left="-180" w:right="-159" w:firstLine="709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«_</w:t>
            </w:r>
            <w:r>
              <w:rPr>
                <w:rFonts w:cs="Arial" w:ascii="Arial" w:hAnsi="Arial"/>
                <w:sz w:val="24"/>
                <w:szCs w:val="24"/>
                <w:u w:val="single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__»_____________201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2</w:t>
            </w:r>
            <w:r>
              <w:rPr>
                <w:rFonts w:cs="Arial" w:ascii="Arial" w:hAnsi="Arial"/>
                <w:sz w:val="24"/>
                <w:szCs w:val="24"/>
              </w:rPr>
              <w:t>г.</w:t>
            </w:r>
          </w:p>
          <w:p>
            <w:pPr>
              <w:pStyle w:val="Style25"/>
              <w:ind w:left="48" w:right="62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752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682" w:type="dxa"/>
            <w:tcBorders/>
          </w:tcPr>
          <w:p>
            <w:pPr>
              <w:pStyle w:val="TextBody"/>
              <w:snapToGrid w:val="false"/>
              <w:ind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pStyle w:val="Normal"/>
        <w:ind w:left="360" w:hanging="0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TextBody"/>
        <w:ind w:hanging="0"/>
        <w:jc w:val="center"/>
        <w:rPr/>
      </w:pPr>
      <w:r>
        <w:rPr>
          <w:b/>
          <w:sz w:val="24"/>
        </w:rPr>
        <w:t>КАЛИБРАТОРЫ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ДАВЛЕНИЯ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СРН</w:t>
      </w:r>
      <w:r>
        <w:rPr>
          <w:b/>
          <w:sz w:val="24"/>
          <w:lang w:val="en-US"/>
        </w:rPr>
        <w:t xml:space="preserve">6000, </w:t>
      </w:r>
      <w:r>
        <w:rPr>
          <w:b/>
          <w:sz w:val="24"/>
        </w:rPr>
        <w:t>СРН</w:t>
      </w:r>
      <w:r>
        <w:rPr>
          <w:b/>
          <w:sz w:val="24"/>
          <w:lang w:val="en-US"/>
        </w:rPr>
        <w:t xml:space="preserve">6200-S1/-S2, </w:t>
      </w:r>
      <w:r>
        <w:rPr>
          <w:b/>
          <w:sz w:val="24"/>
        </w:rPr>
        <w:t>СРН</w:t>
      </w:r>
      <w:r>
        <w:rPr>
          <w:b/>
          <w:sz w:val="24"/>
          <w:lang w:val="en-US"/>
        </w:rPr>
        <w:t xml:space="preserve">62I0-S1/-S2, </w:t>
      </w:r>
      <w:r>
        <w:rPr>
          <w:b/>
          <w:sz w:val="24"/>
        </w:rPr>
        <w:t>СРН</w:t>
      </w:r>
      <w:r>
        <w:rPr>
          <w:b/>
          <w:sz w:val="24"/>
          <w:lang w:val="en-US"/>
        </w:rPr>
        <w:t>6300-S1/-S2, CPH6400, CPH65I0-S1/-S2,</w:t>
      </w:r>
      <w:r>
        <w:rPr>
          <w:b/>
          <w:bCs/>
          <w:sz w:val="24"/>
          <w:lang w:val="en-US"/>
        </w:rPr>
        <w:t xml:space="preserve"> </w:t>
      </w:r>
      <w:r>
        <w:rPr>
          <w:b/>
          <w:sz w:val="24"/>
          <w:lang w:val="en-US"/>
        </w:rPr>
        <w:t>CPH6600</w:t>
      </w:r>
    </w:p>
    <w:p>
      <w:pPr>
        <w:pStyle w:val="Normal"/>
        <w:jc w:val="center"/>
        <w:rPr>
          <w:b/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</w:r>
    </w:p>
    <w:p>
      <w:pPr>
        <w:pStyle w:val="Normal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</w:rPr>
        <w:t>Методика</w:t>
      </w:r>
      <w:r>
        <w:rPr>
          <w:b/>
          <w:lang w:val="en-US"/>
        </w:rPr>
        <w:t xml:space="preserve"> </w:t>
      </w:r>
      <w:r>
        <w:rPr>
          <w:b/>
        </w:rPr>
        <w:t>поверки</w:t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Footnote"/>
        <w:rPr>
          <w:rFonts w:ascii="Arial" w:hAnsi="Arial" w:cs="Arial"/>
          <w:szCs w:val="24"/>
          <w:lang w:val="en-US"/>
        </w:rPr>
      </w:pPr>
      <w:r>
        <w:rPr>
          <w:rFonts w:cs="Arial" w:ascii="Arial" w:hAnsi="Arial"/>
          <w:szCs w:val="24"/>
          <w:lang w:val="en-US"/>
        </w:rPr>
      </w:r>
    </w:p>
    <w:p>
      <w:pPr>
        <w:pStyle w:val="Normal"/>
        <w:rPr>
          <w:rFonts w:ascii="Arial" w:hAnsi="Arial" w:cs="Arial"/>
          <w:szCs w:val="24"/>
          <w:lang w:val="en-US"/>
        </w:rPr>
      </w:pPr>
      <w:r>
        <w:rPr>
          <w:rFonts w:cs="Arial"/>
          <w:szCs w:val="24"/>
          <w:lang w:val="en-US"/>
        </w:rPr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i/>
          <w:i/>
          <w:spacing w:val="40"/>
          <w:lang w:val="en-US"/>
        </w:rPr>
      </w:pPr>
      <w:r>
        <w:rPr>
          <w:b/>
          <w:i/>
          <w:spacing w:val="40"/>
          <w:lang w:val="en-US"/>
        </w:rPr>
      </w:r>
    </w:p>
    <w:p>
      <w:pPr>
        <w:pStyle w:val="Normal"/>
        <w:jc w:val="center"/>
        <w:rPr>
          <w:b/>
          <w:b/>
          <w:i/>
          <w:i/>
          <w:spacing w:val="40"/>
          <w:lang w:val="en-US"/>
        </w:rPr>
      </w:pPr>
      <w:r>
        <w:rPr>
          <w:b/>
          <w:i/>
          <w:spacing w:val="40"/>
          <w:lang w:val="en-US"/>
        </w:rPr>
      </w:r>
    </w:p>
    <w:p>
      <w:pPr>
        <w:pStyle w:val="Normal"/>
        <w:jc w:val="center"/>
        <w:rPr>
          <w:spacing w:val="40"/>
          <w:lang w:val="en-US"/>
        </w:rPr>
      </w:pPr>
      <w:r>
        <w:rPr>
          <w:spacing w:val="40"/>
          <w:lang w:val="en-US"/>
        </w:rPr>
        <w:t>2012</w:t>
      </w:r>
    </w:p>
    <w:p>
      <w:pPr>
        <w:pStyle w:val="TextBody"/>
        <w:rPr/>
      </w:pPr>
      <w:r>
        <w:rPr>
          <w:sz w:val="24"/>
        </w:rPr>
        <w:t>Настоящая</w:t>
      </w:r>
      <w:r>
        <w:rPr>
          <w:sz w:val="24"/>
          <w:lang w:val="en-US"/>
        </w:rPr>
        <w:t xml:space="preserve"> </w:t>
      </w:r>
      <w:r>
        <w:rPr>
          <w:sz w:val="24"/>
        </w:rPr>
        <w:t>методика</w:t>
      </w:r>
      <w:r>
        <w:rPr>
          <w:sz w:val="24"/>
          <w:lang w:val="en-US"/>
        </w:rPr>
        <w:t xml:space="preserve"> </w:t>
      </w:r>
      <w:r>
        <w:rPr>
          <w:sz w:val="24"/>
        </w:rPr>
        <w:t>распространяется</w:t>
      </w:r>
      <w:r>
        <w:rPr>
          <w:sz w:val="24"/>
          <w:lang w:val="en-US"/>
        </w:rPr>
        <w:t xml:space="preserve"> </w:t>
      </w:r>
      <w:r>
        <w:rPr>
          <w:sz w:val="24"/>
        </w:rPr>
        <w:t>на</w:t>
      </w:r>
      <w:r>
        <w:rPr>
          <w:sz w:val="24"/>
          <w:lang w:val="en-US"/>
        </w:rPr>
        <w:t xml:space="preserve"> </w:t>
      </w:r>
      <w:r>
        <w:rPr>
          <w:sz w:val="24"/>
        </w:rPr>
        <w:t>калибраторы</w:t>
      </w:r>
      <w:r>
        <w:rPr>
          <w:sz w:val="24"/>
          <w:lang w:val="en-US"/>
        </w:rPr>
        <w:t xml:space="preserve"> </w:t>
      </w:r>
      <w:r>
        <w:rPr>
          <w:sz w:val="24"/>
        </w:rPr>
        <w:t>давления</w:t>
      </w:r>
      <w:r>
        <w:rPr>
          <w:sz w:val="24"/>
          <w:lang w:val="en-US"/>
        </w:rPr>
        <w:t xml:space="preserve"> </w:t>
      </w:r>
      <w:r>
        <w:rPr>
          <w:sz w:val="24"/>
        </w:rPr>
        <w:t>СРН</w:t>
      </w:r>
      <w:r>
        <w:rPr>
          <w:sz w:val="24"/>
          <w:lang w:val="en-US"/>
        </w:rPr>
        <w:t xml:space="preserve">6000, </w:t>
      </w:r>
      <w:r>
        <w:rPr>
          <w:sz w:val="24"/>
        </w:rPr>
        <w:t>СРН</w:t>
      </w:r>
      <w:r>
        <w:rPr>
          <w:sz w:val="24"/>
          <w:lang w:val="en-US"/>
        </w:rPr>
        <w:t xml:space="preserve">6200-S1/-S2, </w:t>
      </w:r>
      <w:r>
        <w:rPr>
          <w:sz w:val="24"/>
        </w:rPr>
        <w:t>СРН</w:t>
      </w:r>
      <w:r>
        <w:rPr>
          <w:sz w:val="24"/>
          <w:lang w:val="en-US"/>
        </w:rPr>
        <w:t xml:space="preserve">62I0-S1/-S2, </w:t>
      </w:r>
      <w:r>
        <w:rPr>
          <w:sz w:val="24"/>
        </w:rPr>
        <w:t>СРН</w:t>
      </w:r>
      <w:r>
        <w:rPr>
          <w:sz w:val="24"/>
          <w:lang w:val="en-US"/>
        </w:rPr>
        <w:t>6300-S1/-S2, CPH6400, CPH65I0-S1/-S2,</w:t>
      </w:r>
      <w:r>
        <w:rPr>
          <w:rFonts w:cs="HelveticaWorld-Bold" w:ascii="Calibri" w:hAnsi="Calibri"/>
          <w:bCs/>
          <w:sz w:val="24"/>
          <w:lang w:val="en-US"/>
        </w:rPr>
        <w:t xml:space="preserve"> </w:t>
      </w:r>
      <w:r>
        <w:rPr>
          <w:sz w:val="24"/>
          <w:lang w:val="en-US"/>
        </w:rPr>
        <w:t>CPH6600 (</w:t>
      </w:r>
      <w:r>
        <w:rPr>
          <w:sz w:val="24"/>
        </w:rPr>
        <w:t>далее</w:t>
      </w:r>
      <w:r>
        <w:rPr>
          <w:sz w:val="24"/>
          <w:lang w:val="en-US"/>
        </w:rPr>
        <w:t xml:space="preserve"> </w:t>
      </w:r>
      <w:r>
        <w:rPr>
          <w:sz w:val="24"/>
        </w:rPr>
        <w:t>по</w:t>
      </w:r>
      <w:r>
        <w:rPr>
          <w:sz w:val="24"/>
          <w:lang w:val="en-US"/>
        </w:rPr>
        <w:t xml:space="preserve"> </w:t>
      </w:r>
      <w:r>
        <w:rPr>
          <w:sz w:val="24"/>
        </w:rPr>
        <w:t>тексту</w:t>
      </w:r>
      <w:r>
        <w:rPr>
          <w:sz w:val="24"/>
          <w:lang w:val="en-US"/>
        </w:rPr>
        <w:t xml:space="preserve"> </w:t>
      </w:r>
      <w:r>
        <w:rPr>
          <w:sz w:val="24"/>
        </w:rPr>
        <w:t>калибраторы</w:t>
      </w:r>
      <w:r>
        <w:rPr>
          <w:sz w:val="24"/>
          <w:lang w:val="en-US"/>
        </w:rPr>
        <w:t xml:space="preserve">), </w:t>
      </w:r>
      <w:r>
        <w:rPr>
          <w:sz w:val="24"/>
        </w:rPr>
        <w:t>изготавливаемые</w:t>
      </w:r>
      <w:r>
        <w:rPr>
          <w:sz w:val="24"/>
          <w:lang w:val="en-US"/>
        </w:rPr>
        <w:t xml:space="preserve"> «WIKA Ale</w:t>
      </w:r>
      <w:r>
        <w:rPr>
          <w:sz w:val="24"/>
        </w:rPr>
        <w:t>х</w:t>
      </w:r>
      <w:r>
        <w:rPr>
          <w:sz w:val="24"/>
          <w:lang w:val="en-US"/>
        </w:rPr>
        <w:t xml:space="preserve">ander Wiegand SE &amp; Co. </w:t>
      </w:r>
      <w:r>
        <w:rPr>
          <w:sz w:val="24"/>
        </w:rPr>
        <w:t>KG», Германия, и  устанавливает методы и средства их первичной и периодической  поверок.</w:t>
      </w:r>
    </w:p>
    <w:p>
      <w:pPr>
        <w:pStyle w:val="TextBody"/>
        <w:rPr/>
      </w:pPr>
      <w:r>
        <w:rPr>
          <w:sz w:val="24"/>
        </w:rPr>
        <w:t>Поверка калибраторов осуществляется органами государственной метрологической службы и в метрологических службах юридических лиц.</w:t>
      </w:r>
    </w:p>
    <w:p>
      <w:pPr>
        <w:pStyle w:val="TextBody"/>
        <w:rPr/>
      </w:pPr>
      <w:r>
        <w:rPr>
          <w:sz w:val="24"/>
        </w:rPr>
        <w:t>Межповерочный интервал – 2 года.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/>
      </w:pPr>
      <w:r>
        <w:rPr>
          <w:sz w:val="24"/>
        </w:rPr>
        <w:t>Калибраторы давления СРН6000, СРН6200-</w:t>
      </w:r>
      <w:r>
        <w:rPr>
          <w:sz w:val="24"/>
          <w:lang w:val="en-US"/>
        </w:rPr>
        <w:t>S</w:t>
      </w:r>
      <w:r>
        <w:rPr>
          <w:sz w:val="24"/>
        </w:rPr>
        <w:t>1/-</w:t>
      </w:r>
      <w:r>
        <w:rPr>
          <w:sz w:val="24"/>
          <w:lang w:val="en-US"/>
        </w:rPr>
        <w:t>S</w:t>
      </w:r>
      <w:r>
        <w:rPr>
          <w:sz w:val="24"/>
        </w:rPr>
        <w:t>2, СРН62</w:t>
      </w:r>
      <w:r>
        <w:rPr>
          <w:sz w:val="24"/>
          <w:lang w:val="en-US"/>
        </w:rPr>
        <w:t>I</w:t>
      </w:r>
      <w:r>
        <w:rPr>
          <w:sz w:val="24"/>
        </w:rPr>
        <w:t>0-</w:t>
      </w:r>
      <w:r>
        <w:rPr>
          <w:sz w:val="24"/>
          <w:lang w:val="en-US"/>
        </w:rPr>
        <w:t>S</w:t>
      </w:r>
      <w:r>
        <w:rPr>
          <w:sz w:val="24"/>
        </w:rPr>
        <w:t>1/-</w:t>
      </w:r>
      <w:r>
        <w:rPr>
          <w:sz w:val="24"/>
          <w:lang w:val="en-US"/>
        </w:rPr>
        <w:t>S</w:t>
      </w:r>
      <w:r>
        <w:rPr>
          <w:sz w:val="24"/>
        </w:rPr>
        <w:t>2, СРН6300-</w:t>
      </w:r>
      <w:r>
        <w:rPr>
          <w:sz w:val="24"/>
          <w:lang w:val="en-US"/>
        </w:rPr>
        <w:t>S</w:t>
      </w:r>
      <w:r>
        <w:rPr>
          <w:sz w:val="24"/>
        </w:rPr>
        <w:t>1/-</w:t>
      </w:r>
      <w:r>
        <w:rPr>
          <w:sz w:val="24"/>
          <w:lang w:val="en-US"/>
        </w:rPr>
        <w:t>S</w:t>
      </w:r>
      <w:r>
        <w:rPr>
          <w:sz w:val="24"/>
        </w:rPr>
        <w:t xml:space="preserve">2, </w:t>
      </w:r>
      <w:r>
        <w:rPr>
          <w:sz w:val="24"/>
          <w:lang w:val="en-US"/>
        </w:rPr>
        <w:t>CPH</w:t>
      </w:r>
      <w:r>
        <w:rPr>
          <w:sz w:val="24"/>
        </w:rPr>
        <w:t xml:space="preserve">6400, </w:t>
      </w:r>
      <w:r>
        <w:rPr>
          <w:sz w:val="24"/>
          <w:lang w:val="en-US"/>
        </w:rPr>
        <w:t>CPH</w:t>
      </w:r>
      <w:r>
        <w:rPr>
          <w:sz w:val="24"/>
        </w:rPr>
        <w:t>65</w:t>
      </w:r>
      <w:r>
        <w:rPr>
          <w:sz w:val="24"/>
          <w:lang w:val="en-US"/>
        </w:rPr>
        <w:t>I</w:t>
      </w:r>
      <w:r>
        <w:rPr>
          <w:sz w:val="24"/>
        </w:rPr>
        <w:t>0-</w:t>
      </w:r>
      <w:r>
        <w:rPr>
          <w:sz w:val="24"/>
          <w:lang w:val="en-US"/>
        </w:rPr>
        <w:t>S</w:t>
      </w:r>
      <w:r>
        <w:rPr>
          <w:sz w:val="24"/>
        </w:rPr>
        <w:t>1/-</w:t>
      </w:r>
      <w:r>
        <w:rPr>
          <w:sz w:val="24"/>
          <w:lang w:val="en-US"/>
        </w:rPr>
        <w:t>S</w:t>
      </w:r>
      <w:r>
        <w:rPr>
          <w:sz w:val="24"/>
        </w:rPr>
        <w:t>2,</w:t>
      </w:r>
      <w:r>
        <w:rPr>
          <w:rFonts w:cs="HelveticaWorld-Bold" w:ascii="Calibri" w:hAnsi="Calibri"/>
          <w:bCs/>
          <w:sz w:val="24"/>
        </w:rPr>
        <w:t xml:space="preserve"> </w:t>
      </w:r>
      <w:r>
        <w:rPr>
          <w:sz w:val="24"/>
          <w:lang w:val="en-US"/>
        </w:rPr>
        <w:t>CPH</w:t>
      </w:r>
      <w:r>
        <w:rPr>
          <w:sz w:val="24"/>
        </w:rPr>
        <w:t>6600 (далее – калибраторы) предназначены для создания и измерения положительного и отрицательного избыточного, дифференциального, а также абсолютного давления при поверке, калибровке и испытаниях средств измерения давления, в том числе измерительных преобразователей давления.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Heading2"/>
        <w:spacing w:lineRule="auto" w:line="24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1 Операции поверки</w:t>
      </w:r>
    </w:p>
    <w:p>
      <w:pPr>
        <w:pStyle w:val="Normal"/>
        <w:ind w:firstLine="567"/>
        <w:rPr/>
      </w:pPr>
      <w:r>
        <w:rPr/>
        <w:t>1.1 При проведении поверки должны выполняться следующие операции и применяться средства поверки, указанные в таблице 1.</w:t>
      </w:r>
    </w:p>
    <w:p>
      <w:pPr>
        <w:pStyle w:val="TextBody"/>
        <w:rPr>
          <w:sz w:val="24"/>
        </w:rPr>
      </w:pPr>
      <w:r>
        <w:rPr>
          <w:sz w:val="24"/>
        </w:rPr>
        <w:t>Таблица 1</w:t>
      </w:r>
    </w:p>
    <w:tbl>
      <w:tblPr>
        <w:tblW w:w="759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751"/>
        <w:gridCol w:w="1949"/>
        <w:gridCol w:w="1282"/>
      </w:tblGrid>
      <w:tr>
        <w:trPr/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Наименование операции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Обязательность проведения при поверке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/>
            </w:pPr>
            <w:r>
              <w:rPr>
                <w:sz w:val="24"/>
              </w:rPr>
              <w:t>Номер пункта методики</w:t>
            </w:r>
          </w:p>
        </w:tc>
      </w:tr>
      <w:tr>
        <w:trPr/>
        <w:tc>
          <w:tcPr>
            <w:tcW w:w="2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ind w:hanging="0"/>
              <w:jc w:val="center"/>
              <w:rPr>
                <w:sz w:val="24"/>
              </w:rPr>
            </w:pPr>
            <w:r>
              <w:rPr>
                <w:sz w:val="24"/>
              </w:rPr>
              <w:t>Первичной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ind w:hanging="0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</w:p>
        </w:tc>
        <w:tc>
          <w:tcPr>
            <w:tcW w:w="1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/>
            </w:pPr>
            <w:r>
              <w:rPr>
                <w:sz w:val="24"/>
              </w:rPr>
              <w:t>1. Внешний осмотр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>
        <w:trPr/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2. Опробование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>
        <w:trPr/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/>
            </w:pPr>
            <w:r>
              <w:rPr>
                <w:sz w:val="24"/>
              </w:rPr>
              <w:t>3. Определение метрологических характеристик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/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/>
            </w:pPr>
            <w:r>
              <w:rPr>
                <w:sz w:val="24"/>
              </w:rPr>
              <w:t>3.1 Определение основной погрешности в режиме измерения давления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6.3.1.</w:t>
            </w:r>
          </w:p>
        </w:tc>
      </w:tr>
      <w:tr>
        <w:trPr/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/>
            </w:pPr>
            <w:r>
              <w:rPr>
                <w:sz w:val="24"/>
              </w:rPr>
              <w:t>3.2. Определение абсолютной погрешности калибратора давления в режиме измерения напряжения и силы постоянного тока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ind w:hanging="0"/>
              <w:rPr>
                <w:sz w:val="24"/>
              </w:rPr>
            </w:pPr>
            <w:r>
              <w:rPr>
                <w:sz w:val="24"/>
              </w:rPr>
              <w:t>6.3.2.</w:t>
            </w:r>
          </w:p>
        </w:tc>
      </w:tr>
    </w:tbl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/>
      </w:pPr>
      <w:r>
        <w:rPr>
          <w:sz w:val="24"/>
        </w:rPr>
        <w:t>1.2 Результаты поверки считаются положительными, если предъявленный к поверке калибратор соответствует требованиям всех перечисленных пунктов таблицы 1.</w:t>
      </w:r>
    </w:p>
    <w:p>
      <w:pPr>
        <w:pStyle w:val="TextBody"/>
        <w:rPr/>
      </w:pPr>
      <w:r>
        <w:rPr>
          <w:sz w:val="24"/>
        </w:rPr>
        <w:t>1.3 Поверка прекращается в случае обнаружения несоответствия поверяемого калибратора хотя бы одному из перечисленных пунктов таблицы 1.</w:t>
      </w:r>
    </w:p>
    <w:p>
      <w:pPr>
        <w:pStyle w:val="TextBody"/>
        <w:rPr/>
      </w:pPr>
      <w:r>
        <w:rPr>
          <w:sz w:val="24"/>
        </w:rPr>
        <w:t>При проведении первичной поверки калибратор возвращается изготовителю с изложением причин возврата для проведения мероприятий по их устранению и повторного предъявления.</w:t>
      </w:r>
    </w:p>
    <w:p>
      <w:pPr>
        <w:pStyle w:val="TextBody"/>
        <w:rPr>
          <w:sz w:val="24"/>
        </w:rPr>
      </w:pPr>
      <w:r>
        <w:rPr>
          <w:sz w:val="24"/>
        </w:rPr>
        <w:t>При проведении периодической поверки калибратор возвращается представителю эксплуатационной службы с изложением причин возврата для проведения мероприятий по их устранению и повторного предъявления.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Heading2"/>
        <w:spacing w:lineRule="auto" w:line="24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2 Средства поверки</w:t>
      </w:r>
    </w:p>
    <w:p>
      <w:pPr>
        <w:pStyle w:val="TextBody"/>
        <w:rPr/>
      </w:pPr>
      <w:r>
        <w:rPr>
          <w:sz w:val="24"/>
        </w:rPr>
        <w:t>2.1 Про проверке погрешности в режиме измерения давления в качестве эталона рекомендуется применять средства из числа следующих.</w:t>
      </w:r>
    </w:p>
    <w:p>
      <w:pPr>
        <w:pStyle w:val="TextBody"/>
        <w:rPr/>
      </w:pPr>
      <w:r>
        <w:rPr>
          <w:sz w:val="24"/>
        </w:rPr>
        <w:t>Эталоны избыточного давления нулевого разряда с диапазонами измерения (0,04 – 0,06) МПа, (0,1 – 6) МПа, (1,25 – 60) МПа. СКО результата измерений 2×10</w:t>
      </w:r>
      <w:r>
        <w:rPr>
          <w:sz w:val="24"/>
          <w:vertAlign w:val="superscript"/>
        </w:rPr>
        <w:t>-5</w:t>
      </w:r>
      <w:r>
        <w:rPr>
          <w:sz w:val="24"/>
        </w:rPr>
        <w:t xml:space="preserve">. </w:t>
      </w:r>
    </w:p>
    <w:p>
      <w:pPr>
        <w:pStyle w:val="TextBody"/>
        <w:rPr>
          <w:sz w:val="24"/>
        </w:rPr>
      </w:pPr>
      <w:r>
        <w:rPr>
          <w:sz w:val="24"/>
        </w:rPr>
        <w:t>Эталон абсолютного давления нулевого разряда, диапазон измерений (0,3 – 250) кПа. СКО результата измерений (1,3 – 2,5)Па.</w:t>
      </w:r>
    </w:p>
    <w:p>
      <w:pPr>
        <w:pStyle w:val="TextBody"/>
        <w:rPr>
          <w:sz w:val="24"/>
        </w:rPr>
      </w:pPr>
      <w:r>
        <w:rPr>
          <w:sz w:val="24"/>
        </w:rPr>
        <w:t>Грузопоршневые манометры избыточного давления МП-0,4; МП-2,5; МП-6; МП-60; МП-600; МП-2500 классов точности 0,01; 0,02 и 0,05 по ГОСТ 8291-83.</w:t>
      </w:r>
    </w:p>
    <w:p>
      <w:pPr>
        <w:pStyle w:val="TextBody"/>
        <w:rPr/>
      </w:pPr>
      <w:r>
        <w:rPr>
          <w:sz w:val="24"/>
        </w:rPr>
        <w:t>Манометр абсолютного давления МАД-3М 1 разряда, диапазон измерений (0,27 – 290) кПа, абсолютная погрешность ±6,7 Па в диапазоне (0,27 – 130) кПа и ±13 Па в диапазоне (130 – 290) кПа;</w:t>
      </w:r>
    </w:p>
    <w:p>
      <w:pPr>
        <w:pStyle w:val="TextBody"/>
        <w:rPr/>
      </w:pPr>
      <w:r>
        <w:rPr>
          <w:sz w:val="24"/>
        </w:rPr>
        <w:t>Манометр абсолютного давления МПА-15 1 разряда, диапазон измерений (0 – 400) кПА, абсолютная погрешность ±6,7 Па в диапазоне (0 – 20) кПа и ±13,3 Па в диапазоне (20 – 133) кПа; относительная погрешность ±0,01% в диапазоне (133 – 400) кПа.</w:t>
      </w:r>
    </w:p>
    <w:p>
      <w:pPr>
        <w:pStyle w:val="TextBody"/>
        <w:rPr/>
      </w:pPr>
      <w:r>
        <w:rPr>
          <w:sz w:val="24"/>
        </w:rPr>
        <w:t>Манометр абсолютного и избыточного давления МАД-720 1 разряда, диапазон измерений абсолютного и избыточного давления (0,3 – 720) кПа; абсолютная погрешность ±5 Па в диапазоне (0,3 – 100) кПа; относительная погрешность ±0,005% в диапазоне (100 – 720) кПа.</w:t>
      </w:r>
    </w:p>
    <w:p>
      <w:pPr>
        <w:pStyle w:val="TextBody"/>
        <w:rPr>
          <w:sz w:val="24"/>
        </w:rPr>
      </w:pPr>
      <w:r>
        <w:rPr>
          <w:sz w:val="24"/>
        </w:rPr>
        <w:t xml:space="preserve">Манометр абсолютного и избыточного давления МАД-40 1 разряда, диапазон измерений (0,001 – 4) МПа; абсолютная погрешность ±20 Па в диапазоне (0,001 – 0,4) МПа; относительная погрешность ±0,005%  в диапазоне (0,4 – 4) МПа. </w:t>
      </w:r>
    </w:p>
    <w:p>
      <w:pPr>
        <w:pStyle w:val="TextBody"/>
        <w:rPr/>
      </w:pPr>
      <w:r>
        <w:rPr>
          <w:sz w:val="24"/>
        </w:rPr>
        <w:t>Задатчик давления «Воздух-2,5», диапазон воспроизводимых значений давления (0,75 – 250) кПа; относительная погрешность ±0,01%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/>
      </w:pPr>
      <w:r>
        <w:rPr>
          <w:sz w:val="24"/>
        </w:rPr>
        <w:t>2.2. При определении погрешности в режиме измерения напряжения или силы постоянного тока в качестве эталона для задания выходного сигнала применяют калибратор напряжения или силы постоянного тока, соответственно, имеющий в диапазоне измеряемого сигнала абсолютную погрешность не более 1/5 абсолютной погрешности поверяемого калибратора, например, калибратор программируемый П-320 1 разряда (режим источника калиброванных напряжений 0…100В) и калибратор тока программируемый П-321 1 разряда (режим источника калиброванных токов 0…30 мА) или им подобные.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  <w:t>Примечания.</w:t>
      </w:r>
    </w:p>
    <w:p>
      <w:pPr>
        <w:pStyle w:val="TextBody"/>
        <w:rPr/>
      </w:pPr>
      <w:r>
        <w:rPr>
          <w:sz w:val="24"/>
        </w:rPr>
        <w:t>1. При невозможности выполнения соотношения 1/5 допускается применять эталоны напряжения и силы постоянного тока с соотношением 1/3 и вводить контрольный допуск на погрешности проверяемого измерительного канала, равный 0,8 от допускаемых значений границ его погрешности.</w:t>
      </w:r>
    </w:p>
    <w:p>
      <w:pPr>
        <w:pStyle w:val="TextBody"/>
        <w:rPr/>
      </w:pPr>
      <w:r>
        <w:rPr>
          <w:sz w:val="24"/>
        </w:rPr>
        <w:t>2. Все применяемые эталонные средства измерений должны иметь действующие свидетельства о поверке и должны работать в нормальных для них условиях, оговоренных в соответствующей нормативной документации.</w:t>
      </w:r>
    </w:p>
    <w:p>
      <w:pPr>
        <w:pStyle w:val="TextBody"/>
        <w:rPr/>
      </w:pPr>
      <w:r>
        <w:rPr>
          <w:sz w:val="24"/>
        </w:rPr>
        <w:t>3. Допускается применять другие эталонные средства измерений с характеристиками не хуже указанных выше.</w:t>
      </w:r>
    </w:p>
    <w:p>
      <w:pPr>
        <w:pStyle w:val="TextBody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TextBody"/>
        <w:rPr>
          <w:b/>
          <w:b/>
          <w:sz w:val="24"/>
        </w:rPr>
      </w:pPr>
      <w:r>
        <w:rPr>
          <w:b/>
          <w:sz w:val="24"/>
        </w:rPr>
        <w:t>3. Требования к квалификации поверителей</w:t>
      </w:r>
    </w:p>
    <w:p>
      <w:pPr>
        <w:pStyle w:val="TextBody"/>
        <w:rPr/>
      </w:pPr>
      <w:r>
        <w:rPr>
          <w:sz w:val="24"/>
        </w:rPr>
        <w:t>3.1 Поверка калибратора проводится квалифицированным персоналом лабораторий, аккредитованных в установленном порядке</w:t>
      </w:r>
    </w:p>
    <w:p>
      <w:pPr>
        <w:pStyle w:val="TextBody"/>
        <w:rPr/>
      </w:pPr>
      <w:r>
        <w:rPr>
          <w:sz w:val="24"/>
        </w:rPr>
        <w:t>3.2 Поверку калибратора должен выполнять поверитель, прошедший инструктаж по технике безопасности, освоивший работу с калибратором и используемыми эталонами, изучивший настоящую методику. Поверитель должен быть аттестован в соответствии с ПР 50.2.012-94 «ГСИ. Порядок аттестации поверителей средств измерений».</w:t>
      </w:r>
    </w:p>
    <w:p>
      <w:pPr>
        <w:pStyle w:val="Heading2"/>
        <w:spacing w:lineRule="auto" w:line="24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Rule="auto" w:line="24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4 Требования по безопасности</w:t>
      </w:r>
    </w:p>
    <w:p>
      <w:pPr>
        <w:pStyle w:val="TextBody"/>
        <w:rPr/>
      </w:pPr>
      <w:r>
        <w:rPr>
          <w:sz w:val="24"/>
        </w:rPr>
        <w:t xml:space="preserve">4.1 При проведении поверки следует соблюдать требования безопасности, предусмотренные  «Правилами технической эксплуатации электроустановок потребителей и правилами техники безопасности при эксплуатации электроустановок потребителей», ГОСТ 12.2.007.0, ГОСТ 12.1.019, ГОСТ 22261, указаниями по безопасности, приведёнными в эксплуатационной документации на поверяемый калибратор, применяемые эталонные средства измерений и вспомогательное оборудование. </w:t>
      </w:r>
    </w:p>
    <w:p>
      <w:pPr>
        <w:pStyle w:val="TextBody"/>
        <w:rPr/>
      </w:pPr>
      <w:r>
        <w:rPr>
          <w:sz w:val="24"/>
        </w:rPr>
        <w:t>4.2 Помещение, предназначенное для поверки калибраторов, должно быть оборудовано установками пожарной сигнализации и пожаротушения по ГОСТ 12.4.009-83 и оснащено общеобменной приточной и вытяжной вентиляцией, вытяжными и несгораемыми шкафами для хранения небольшого количества бензина и керосина.</w:t>
      </w:r>
    </w:p>
    <w:p>
      <w:pPr>
        <w:pStyle w:val="TextBody"/>
        <w:rPr>
          <w:sz w:val="24"/>
        </w:rPr>
      </w:pPr>
      <w:r>
        <w:rPr>
          <w:sz w:val="24"/>
        </w:rPr>
        <w:t>4.3 При поверке необходимо соблюдать санитарные правила и инструкции для обращения с легковоспламеняющимися и горючими веществами.</w:t>
      </w:r>
    </w:p>
    <w:p>
      <w:pPr>
        <w:pStyle w:val="TextBody"/>
        <w:rPr>
          <w:sz w:val="24"/>
        </w:rPr>
      </w:pPr>
      <w:r>
        <w:rPr>
          <w:sz w:val="24"/>
        </w:rPr>
        <w:t>4.4 В помещении запрещено применять открытый огонь.</w:t>
      </w:r>
    </w:p>
    <w:p>
      <w:pPr>
        <w:pStyle w:val="TextBody"/>
        <w:rPr/>
      </w:pPr>
      <w:r>
        <w:rPr>
          <w:sz w:val="24"/>
        </w:rPr>
        <w:t>4.5 К проведению поверки допускаются лица, изучившие настоящую инструкцию и эксплуатационную документацию на калибратор и прошедшие инструктаж по технике безопасности.</w:t>
      </w:r>
    </w:p>
    <w:p>
      <w:pPr>
        <w:pStyle w:val="TextBody"/>
        <w:rPr/>
      </w:pPr>
      <w:r>
        <w:rPr>
          <w:sz w:val="24"/>
        </w:rPr>
        <w:t>4.6 Запрещается подавать на вход поверяемого калибратора давление, превышающее предельно допустимое давление на соответствующий модуль давления.</w:t>
      </w:r>
    </w:p>
    <w:p>
      <w:pPr>
        <w:pStyle w:val="TextBody"/>
        <w:rPr/>
      </w:pPr>
      <w:r>
        <w:rPr>
          <w:sz w:val="24"/>
        </w:rPr>
        <w:t>4.7 Запрещается отсоединять калибратор от источника давления при значении давления более 5% от его верхнего предела измерения</w:t>
      </w:r>
    </w:p>
    <w:p>
      <w:pPr>
        <w:pStyle w:val="TextBody"/>
        <w:rPr>
          <w:rFonts w:eastAsia="Arial"/>
          <w:sz w:val="24"/>
        </w:rPr>
      </w:pPr>
      <w:r>
        <w:rPr>
          <w:rFonts w:eastAsia="Arial"/>
          <w:sz w:val="24"/>
        </w:rPr>
        <w:t xml:space="preserve"> </w:t>
      </w:r>
    </w:p>
    <w:p>
      <w:pPr>
        <w:pStyle w:val="Heading2"/>
        <w:spacing w:lineRule="auto" w:line="24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5 Условия поверки и подготовка к ней</w:t>
      </w:r>
    </w:p>
    <w:p>
      <w:pPr>
        <w:pStyle w:val="TextBody"/>
        <w:rPr>
          <w:sz w:val="24"/>
        </w:rPr>
      </w:pPr>
      <w:r>
        <w:rPr>
          <w:sz w:val="24"/>
        </w:rPr>
        <w:t>5.1 При проведении поверки калибратора  должны соблюдаться следующие условия:</w:t>
      </w:r>
    </w:p>
    <w:p>
      <w:pPr>
        <w:pStyle w:val="TextBody"/>
        <w:rPr/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 xml:space="preserve">температура окружающего воздуха (20 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 xml:space="preserve"> 2) </w:t>
      </w:r>
      <w:r>
        <w:rPr>
          <w:rFonts w:eastAsia="Symbol" w:cs="Symbol" w:ascii="Symbol" w:hAnsi="Symbol"/>
          <w:sz w:val="24"/>
        </w:rPr>
        <w:t></w:t>
      </w:r>
      <w:r>
        <w:rPr>
          <w:sz w:val="24"/>
        </w:rPr>
        <w:t>С;</w:t>
      </w:r>
    </w:p>
    <w:p>
      <w:pPr>
        <w:pStyle w:val="TextBody"/>
        <w:rPr/>
      </w:pPr>
      <w:r>
        <w:rPr>
          <w:sz w:val="24"/>
        </w:rPr>
        <w:t xml:space="preserve">В процессе выдержки в лабораторных условиях и измерений температура окружающего воздуха должна оставаться постоянной или изменяться не более 1 </w:t>
      </w:r>
      <w:r>
        <w:rPr>
          <w:sz w:val="24"/>
          <w:vertAlign w:val="superscript"/>
        </w:rPr>
        <w:t>о</w:t>
      </w:r>
      <w:r>
        <w:rPr>
          <w:sz w:val="24"/>
        </w:rPr>
        <w:t>С в час.</w:t>
      </w:r>
    </w:p>
    <w:p>
      <w:pPr>
        <w:pStyle w:val="TextBody"/>
        <w:rPr>
          <w:sz w:val="24"/>
        </w:rPr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относительная влажность воздуха от 30 до 80 %;</w:t>
      </w:r>
    </w:p>
    <w:p>
      <w:pPr>
        <w:pStyle w:val="TextBody"/>
        <w:rPr/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скорость изменения измеряемого давления не более 5% от верхнего предела измерений калибратора в секунду, изменение давления должно быть монотонным</w:t>
      </w:r>
    </w:p>
    <w:p>
      <w:pPr>
        <w:pStyle w:val="TextBody"/>
        <w:rPr>
          <w:sz w:val="24"/>
        </w:rPr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напряжение в сети от 187 до 242 В</w:t>
      </w:r>
    </w:p>
    <w:p>
      <w:pPr>
        <w:pStyle w:val="TextBody"/>
        <w:rPr/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 xml:space="preserve">частота 50 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 xml:space="preserve"> 1 Гц</w:t>
      </w:r>
    </w:p>
    <w:p>
      <w:pPr>
        <w:pStyle w:val="TextBody"/>
        <w:rPr>
          <w:sz w:val="24"/>
        </w:rPr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 xml:space="preserve">атмосферное давление от 84 до 106,7 кПа (от 630 до 800 мм рт. ст.); </w:t>
      </w:r>
    </w:p>
    <w:p>
      <w:pPr>
        <w:pStyle w:val="TextBody"/>
        <w:rPr>
          <w:sz w:val="24"/>
        </w:rPr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отсутствие тряски, ударов и вибрации.</w:t>
        <w:tab/>
      </w:r>
    </w:p>
    <w:p>
      <w:pPr>
        <w:pStyle w:val="TextBody"/>
        <w:rPr>
          <w:sz w:val="24"/>
        </w:rPr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 xml:space="preserve">рабочая среда для калибраторов с верхним пределом измерений до 2 МПа – воздух; от 2 до 6 МПа – трансформаторное масло; </w:t>
      </w:r>
    </w:p>
    <w:p>
      <w:pPr>
        <w:pStyle w:val="TextBody"/>
        <w:rPr>
          <w:sz w:val="24"/>
        </w:rPr>
      </w:pPr>
      <w:r>
        <w:rPr>
          <w:sz w:val="24"/>
        </w:rPr>
        <w:t>От 6 дот40 МПа – веретенное или индустриальное масло; свыше 40 МПа - масла МС-10 или МС-20.</w:t>
      </w:r>
    </w:p>
    <w:p>
      <w:pPr>
        <w:pStyle w:val="TextBody"/>
        <w:rPr/>
      </w:pPr>
      <w:r>
        <w:rPr>
          <w:sz w:val="24"/>
        </w:rPr>
        <w:t>В случае, когда эталон и поверяемое средство работают в разных средах, необходимо использовать разделители.</w:t>
      </w:r>
    </w:p>
    <w:p>
      <w:pPr>
        <w:pStyle w:val="TextBody"/>
        <w:rPr>
          <w:sz w:val="24"/>
        </w:rPr>
      </w:pPr>
      <w:r>
        <w:rPr>
          <w:sz w:val="24"/>
        </w:rPr>
        <w:t>Замечания: 1. Не рекомендуется смешивать разные жидкости.</w:t>
      </w:r>
    </w:p>
    <w:p>
      <w:pPr>
        <w:pStyle w:val="TextBody"/>
        <w:ind w:left="28" w:firstLine="1568"/>
        <w:rPr/>
      </w:pPr>
      <w:r>
        <w:rPr>
          <w:sz w:val="24"/>
        </w:rPr>
        <w:t>2. Допускается использовать в качестве рабочей среды деминерализированную воду.</w:t>
      </w:r>
    </w:p>
    <w:p>
      <w:pPr>
        <w:pStyle w:val="TextBody"/>
        <w:rPr/>
      </w:pPr>
      <w:r>
        <w:rPr>
          <w:sz w:val="24"/>
        </w:rPr>
        <w:t>5.2. При выборе эталона давления должно быть соблюдено следующее условие:</w:t>
      </w:r>
    </w:p>
    <w:p>
      <w:pPr>
        <w:pStyle w:val="TextBody"/>
        <w:ind w:hanging="0"/>
        <w:jc w:val="center"/>
        <w:rPr>
          <w:sz w:val="24"/>
        </w:rPr>
      </w:pPr>
      <w:r>
        <w:rPr>
          <w:sz w:val="24"/>
        </w:rPr>
      </w:r>
      <m:oMathPara xmlns:m="http://schemas.openxmlformats.org/officeDocument/2006/math">
        <m:oMathParaPr>
          <m:jc m:val="center"/>
        </m:oMathParaPr>
        <m:oMath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Δ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o</m:t>
                  </m:r>
                </m:sub>
              </m:sSub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в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⋅</m:t>
          </m:r>
          <m:r>
            <m:rPr>
              <m:lit/>
              <m:nor/>
            </m:rPr>
            <w:rPr>
              <w:rFonts w:ascii="Cambria Math" w:hAnsi="Cambria Math"/>
            </w:rPr>
            <m:t xml:space="preserve">100</m:t>
          </m:r>
          <m:r>
            <w:rPr>
              <w:rFonts w:ascii="Cambria Math" w:hAnsi="Cambria Math"/>
            </w:rPr>
            <m:t xml:space="preserve">&lt;</m:t>
          </m:r>
          <m:r>
            <w:rPr>
              <w:rFonts w:ascii="Cambria Math" w:hAnsi="Cambria Math"/>
            </w:rPr>
            <m:t xml:space="preserve">α</m:t>
          </m:r>
          <m:r>
            <w:rPr>
              <w:rFonts w:ascii="Cambria Math" w:hAnsi="Cambria Math"/>
            </w:rPr>
            <m:t xml:space="preserve">γ</m:t>
          </m:r>
        </m:oMath>
      </m:oMathPara>
    </w:p>
    <w:p>
      <w:pPr>
        <w:pStyle w:val="TextBody"/>
        <w:ind w:firstLine="709"/>
        <w:rPr/>
      </w:pPr>
      <w:r>
        <w:rPr>
          <w:sz w:val="24"/>
        </w:rPr>
        <w:t>где Δ</w:t>
      </w:r>
      <w:r>
        <w:rPr>
          <w:sz w:val="24"/>
          <w:vertAlign w:val="subscript"/>
        </w:rPr>
        <w:t>о</w:t>
      </w:r>
      <w:r>
        <w:rPr>
          <w:sz w:val="24"/>
        </w:rPr>
        <w:t xml:space="preserve"> – предел допускаемой абсолютной погрешности эталона;</w:t>
      </w:r>
    </w:p>
    <w:p>
      <w:pPr>
        <w:pStyle w:val="TextBody"/>
        <w:ind w:left="709" w:firstLine="327"/>
        <w:rPr/>
      </w:pPr>
      <w:r>
        <w:rPr>
          <w:sz w:val="24"/>
        </w:rPr>
        <w:t>α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 – отношение предела допускаемой абсолютной погрешности эталона к пределу допускаемой основной приведённой погрешности поверяемого калибратора.</w:t>
      </w:r>
    </w:p>
    <w:p>
      <w:pPr>
        <w:pStyle w:val="TextBody"/>
        <w:ind w:left="567" w:firstLine="469"/>
        <w:rPr/>
      </w:pPr>
      <w:r>
        <w:rPr>
          <w:sz w:val="24"/>
        </w:rPr>
        <w:t>γ – предел допускаемой основной приведённой погрешности поверяемого калибратора.</w:t>
      </w:r>
    </w:p>
    <w:p>
      <w:pPr>
        <w:pStyle w:val="TextBody"/>
        <w:rPr/>
      </w:pPr>
      <w:r>
        <w:rPr>
          <w:sz w:val="24"/>
        </w:rPr>
        <w:t>5.3 При проведении поверки калибратора  должны соблюдаться следующие требования:</w:t>
      </w:r>
    </w:p>
    <w:p>
      <w:pPr>
        <w:pStyle w:val="TextBody"/>
        <w:rPr>
          <w:sz w:val="24"/>
        </w:rPr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калибратор должен быть выдержан при температуре окружающего воздуха в помещении для поверки не менее:</w:t>
      </w:r>
    </w:p>
    <w:p>
      <w:pPr>
        <w:pStyle w:val="TextBody"/>
        <w:rPr/>
      </w:pPr>
      <w:r>
        <w:rPr>
          <w:sz w:val="24"/>
        </w:rPr>
        <w:t>12-х часов – при разнице температур воздуха в помещении для поверки и местом, откуда вносится калибратор, более 10</w:t>
      </w:r>
      <w:r>
        <w:rPr>
          <w:sz w:val="24"/>
          <w:vertAlign w:val="superscript"/>
        </w:rPr>
        <w:t>о</w:t>
      </w:r>
      <w:r>
        <w:rPr>
          <w:sz w:val="24"/>
        </w:rPr>
        <w:t>С;</w:t>
      </w:r>
    </w:p>
    <w:p>
      <w:pPr>
        <w:pStyle w:val="TextBody"/>
        <w:rPr/>
      </w:pPr>
      <w:r>
        <w:rPr>
          <w:sz w:val="24"/>
        </w:rPr>
        <w:t>1 часа – при разнице температур воздуха в помещении для поверки и местом, откуда вносится калибратор, от 1 до 10</w:t>
      </w:r>
      <w:r>
        <w:rPr>
          <w:sz w:val="24"/>
          <w:vertAlign w:val="superscript"/>
        </w:rPr>
        <w:t>о</w:t>
      </w:r>
      <w:r>
        <w:rPr>
          <w:sz w:val="24"/>
        </w:rPr>
        <w:t>С;</w:t>
      </w:r>
    </w:p>
    <w:p>
      <w:pPr>
        <w:pStyle w:val="TextBody"/>
        <w:rPr/>
      </w:pPr>
      <w:r>
        <w:rPr>
          <w:sz w:val="24"/>
        </w:rPr>
        <w:t>При разнице температур менее 1</w:t>
      </w:r>
      <w:r>
        <w:rPr>
          <w:sz w:val="24"/>
          <w:vertAlign w:val="superscript"/>
        </w:rPr>
        <w:t>о</w:t>
      </w:r>
      <w:r>
        <w:rPr>
          <w:sz w:val="24"/>
        </w:rPr>
        <w:t>С выдержка не требуется.</w:t>
      </w:r>
    </w:p>
    <w:p>
      <w:pPr>
        <w:pStyle w:val="TextBody"/>
        <w:rPr>
          <w:sz w:val="24"/>
        </w:rPr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перед поверкой необходимо выдержать калибратор под давлением, равным верхнему пределу измерений, в течение 5 минут, затем, снизив давление до нуля, откорректировать, при необходимости нулевое показание калибратора.</w:t>
      </w:r>
    </w:p>
    <w:p>
      <w:pPr>
        <w:pStyle w:val="TextBody"/>
        <w:rPr/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проверку герметичности калибраторов абсолютного давления с верхним пределом измерения менее 200 кПа проводят при давлении 5 кПа, у остальных калибраторов абсолютного давления давления – при давлении, равном верхнему пределу измерений. Герметичность калибраторов положительного и отрицательного избыточного давления проверяют на верхнем пределе измерений положительного избыточного давления.</w:t>
      </w:r>
    </w:p>
    <w:p>
      <w:pPr>
        <w:pStyle w:val="TextBody"/>
        <w:rPr/>
      </w:pPr>
      <w:r>
        <w:rPr>
          <w:sz w:val="24"/>
        </w:rPr>
        <w:t xml:space="preserve">При данном давлении калибратор выдерживают три минуты. В течение последующих двух минут не должно наблюдаться изменение давления, при этом изменение температуры не должно превышать 0,1 </w:t>
      </w:r>
      <w:r>
        <w:rPr>
          <w:sz w:val="24"/>
          <w:vertAlign w:val="superscript"/>
        </w:rPr>
        <w:t>о</w:t>
      </w:r>
      <w:r>
        <w:rPr>
          <w:sz w:val="24"/>
        </w:rPr>
        <w:t>С.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  <w:t>5.4 диапазон измерений эталона давления должен обеспечивать выполнение следующих условий:</w:t>
      </w:r>
    </w:p>
    <w:p>
      <w:pPr>
        <w:pStyle w:val="TextBody"/>
        <w:rPr/>
      </w:pPr>
      <w:r>
        <w:rPr>
          <w:sz w:val="24"/>
          <w:lang w:val="en-US"/>
        </w:rPr>
        <w:t>P</w:t>
      </w:r>
      <w:r>
        <w:rPr>
          <w:sz w:val="24"/>
          <w:vertAlign w:val="subscript"/>
        </w:rPr>
        <w:t xml:space="preserve">эн </w:t>
      </w:r>
      <w:r>
        <w:rPr>
          <w:sz w:val="24"/>
        </w:rPr>
        <w:t>&lt; 0,06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в</w:t>
      </w:r>
    </w:p>
    <w:p>
      <w:pPr>
        <w:pStyle w:val="TextBody"/>
        <w:rPr/>
      </w:pPr>
      <w:r>
        <w:rPr>
          <w:sz w:val="24"/>
          <w:lang w:val="en-US"/>
        </w:rPr>
        <w:t>P</w:t>
      </w:r>
      <w:r>
        <w:rPr>
          <w:sz w:val="24"/>
          <w:vertAlign w:val="subscript"/>
        </w:rPr>
        <w:t xml:space="preserve">эв </w:t>
      </w:r>
      <w:r>
        <w:rPr>
          <w:sz w:val="24"/>
        </w:rPr>
        <w:t xml:space="preserve">&gt; 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в</w:t>
      </w:r>
      <w:r>
        <w:rPr>
          <w:sz w:val="24"/>
        </w:rPr>
        <w:t>, где</w:t>
      </w:r>
    </w:p>
    <w:p>
      <w:pPr>
        <w:pStyle w:val="TextBody"/>
        <w:rPr/>
      </w:pPr>
      <w:r>
        <w:rPr>
          <w:sz w:val="24"/>
          <w:lang w:val="en-US"/>
        </w:rPr>
        <w:t>P</w:t>
      </w:r>
      <w:r>
        <w:rPr>
          <w:sz w:val="24"/>
          <w:vertAlign w:val="subscript"/>
        </w:rPr>
        <w:t xml:space="preserve">эн </w:t>
      </w:r>
      <w:r>
        <w:rPr>
          <w:sz w:val="24"/>
        </w:rPr>
        <w:t xml:space="preserve">и 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 xml:space="preserve">эв </w:t>
      </w:r>
      <w:r>
        <w:rPr>
          <w:sz w:val="24"/>
        </w:rPr>
        <w:t>– нижний и верхний пределы измерений эталона</w:t>
      </w:r>
    </w:p>
    <w:p>
      <w:pPr>
        <w:pStyle w:val="TextBody"/>
        <w:rPr/>
      </w:pPr>
      <w:r>
        <w:rPr>
          <w:sz w:val="24"/>
          <w:lang w:val="en-US"/>
        </w:rPr>
        <w:t>P</w:t>
      </w:r>
      <w:r>
        <w:rPr>
          <w:sz w:val="24"/>
          <w:vertAlign w:val="subscript"/>
        </w:rPr>
        <w:t xml:space="preserve">в </w:t>
      </w:r>
      <w:r>
        <w:rPr>
          <w:sz w:val="24"/>
        </w:rPr>
        <w:t>– верхний предел измерений поверяемого калибратора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/>
      </w:pPr>
      <w:r>
        <w:rPr>
          <w:sz w:val="24"/>
        </w:rPr>
        <w:t>5.5 Перед проведением периодической поверки необходимо:</w:t>
      </w:r>
    </w:p>
    <w:p>
      <w:pPr>
        <w:pStyle w:val="TextBody"/>
        <w:rPr/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проверить наличие в паспорте необходимых записей, подписей и удостоверяющих печатей;</w:t>
      </w:r>
    </w:p>
    <w:p>
      <w:pPr>
        <w:pStyle w:val="TextBody"/>
        <w:rPr/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проверить наличие действующих свидетельств о метрологической поверке средств измерений, используемых при поверке калибратора;</w:t>
      </w:r>
    </w:p>
    <w:p>
      <w:pPr>
        <w:pStyle w:val="TextBody"/>
        <w:rPr/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подготовить средства измерений  к работе в соответствии с их эксплуатационной документацией</w:t>
      </w:r>
      <w:r>
        <w:rPr>
          <w:spacing w:val="-8"/>
          <w:sz w:val="24"/>
        </w:rPr>
        <w:t>.</w:t>
      </w:r>
    </w:p>
    <w:p>
      <w:pPr>
        <w:pStyle w:val="Normal"/>
        <w:rPr>
          <w:spacing w:val="-8"/>
          <w:sz w:val="24"/>
        </w:rPr>
      </w:pPr>
      <w:r>
        <w:rPr>
          <w:spacing w:val="-8"/>
          <w:sz w:val="24"/>
        </w:rPr>
      </w:r>
    </w:p>
    <w:p>
      <w:pPr>
        <w:pStyle w:val="Heading2"/>
        <w:spacing w:lineRule="auto" w:line="24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6 Проведение поверки</w:t>
      </w:r>
    </w:p>
    <w:p>
      <w:pPr>
        <w:pStyle w:val="Normal"/>
        <w:ind w:firstLine="567"/>
        <w:rPr>
          <w:b/>
          <w:b/>
          <w:bCs/>
        </w:rPr>
      </w:pPr>
      <w:r>
        <w:rPr>
          <w:b/>
          <w:bCs/>
        </w:rPr>
        <w:t>6.1 Внешний осмотр</w:t>
      </w:r>
    </w:p>
    <w:p>
      <w:pPr>
        <w:pStyle w:val="TextBody"/>
        <w:rPr/>
      </w:pPr>
      <w:r>
        <w:rPr>
          <w:sz w:val="24"/>
        </w:rPr>
        <w:t>6.1.1 При внешнем осмотре должно быть установлено соответствие калибраторов следующим требованиям:</w:t>
      </w:r>
    </w:p>
    <w:p>
      <w:pPr>
        <w:pStyle w:val="TextBody"/>
        <w:rPr/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соответствие маркировки и комплектности (обозначение и зав. №) эксплуатационной документации;</w:t>
      </w:r>
    </w:p>
    <w:p>
      <w:pPr>
        <w:pStyle w:val="TextBody"/>
        <w:rPr/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отсутствие механических повреждений (вмятин, трещин и других повреждений), модули давления не должны иметь повреждений корпуса и штуцера, препятствующих их прочному присоединению к устройству для создания давления и не обеспечивающих герметичность и прочность соединения, клавишного устройства и цифрового табло, влияющих на эксплуатационные свойства.</w:t>
      </w:r>
    </w:p>
    <w:p>
      <w:pPr>
        <w:pStyle w:val="TextBody"/>
        <w:rPr>
          <w:sz w:val="24"/>
        </w:rPr>
      </w:pPr>
      <w:r>
        <w:rPr>
          <w:sz w:val="24"/>
        </w:rPr>
        <w:t>–</w:t>
      </w:r>
      <w:r>
        <w:rPr>
          <w:rFonts w:eastAsia="Arial"/>
          <w:sz w:val="24"/>
        </w:rPr>
        <w:t xml:space="preserve"> </w:t>
      </w:r>
      <w:r>
        <w:rPr>
          <w:sz w:val="24"/>
        </w:rPr>
        <w:t>наличие пломб и клейм.</w:t>
      </w:r>
    </w:p>
    <w:p>
      <w:pPr>
        <w:pStyle w:val="TextBody"/>
        <w:rPr>
          <w:sz w:val="24"/>
        </w:rPr>
      </w:pPr>
      <w:r>
        <w:rPr>
          <w:sz w:val="24"/>
        </w:rPr>
        <w:t>6.1.2 Калибратор, забракованный при внешнем осмотре, дальнейшей поверке не подлежит.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Contents4"/>
        <w:rPr>
          <w:sz w:val="24"/>
          <w:szCs w:val="24"/>
        </w:rPr>
      </w:pPr>
      <w:r>
        <w:rPr>
          <w:sz w:val="24"/>
          <w:szCs w:val="24"/>
        </w:rPr>
        <w:t>6.2 Опробование</w:t>
      </w:r>
    </w:p>
    <w:p>
      <w:pPr>
        <w:pStyle w:val="TextBody"/>
        <w:rPr/>
      </w:pPr>
      <w:r>
        <w:rPr>
          <w:spacing w:val="-4"/>
          <w:sz w:val="24"/>
        </w:rPr>
        <w:t>6.2.</w:t>
      </w:r>
      <w:r>
        <w:rPr>
          <w:sz w:val="24"/>
        </w:rPr>
        <w:t>1 При опробовании проверяют работоспособность калибратора, функционирование обнуления (только для калибраторов, измеряющих избыточное давление), герметичность, функционирование вентиля сброса, функционирование собственного нагнетателя давления и механизма точной регулировки (только для пневматических и гидравлических моделей).</w:t>
      </w:r>
    </w:p>
    <w:p>
      <w:pPr>
        <w:pStyle w:val="TextBody"/>
        <w:rPr/>
      </w:pPr>
      <w:r>
        <w:rPr>
          <w:sz w:val="24"/>
        </w:rPr>
        <w:t>6.2.2 Соединяют цифровой прибор с измерительным преобразователем давления  помощью кабеля. Включают калибратор согласно эксплуатационной документации.</w:t>
      </w:r>
    </w:p>
    <w:p>
      <w:pPr>
        <w:pStyle w:val="TextBody"/>
        <w:rPr/>
      </w:pPr>
      <w:r>
        <w:rPr>
          <w:sz w:val="24"/>
        </w:rPr>
        <w:t>6.2.3 Работоспособность калибратора в режиме измерения давления проверяют, изменяя давление от нижнего предела измерений до верхнего. При этом должно наблюдаться измерение показаний калибратора. Работоспособность калибратора, измеряющего положительное и отрицательное избыточное давление проверяют только при положительном давлении.</w:t>
      </w:r>
    </w:p>
    <w:p>
      <w:pPr>
        <w:pStyle w:val="TextBody"/>
        <w:rPr/>
      </w:pPr>
      <w:r>
        <w:rPr>
          <w:sz w:val="24"/>
        </w:rPr>
        <w:t>6.2.4 Функционирование обнуления проверяют по всех режимах измерений, задавая значение физической величины не более 5% от верхнего предела измерений. Рекомендуется проводить проверку обнуления измерений напряжения и силы постоянного тока одновременно с определением основной погрешности (п. 4.3.2.).</w:t>
      </w:r>
    </w:p>
    <w:p>
      <w:pPr>
        <w:pStyle w:val="TextBody"/>
        <w:rPr/>
      </w:pPr>
      <w:r>
        <w:rPr>
          <w:sz w:val="24"/>
        </w:rPr>
        <w:t>6.2.5 Проверку герметичности калибраторов абсолютного давления с верхним пределом измерения менее 200 кПа проводят при давлении 5 кПа, у остальных калибраторов абсолютного давления – при давлении, равном верхнему пределу измерений. Герметичность калибраторов положительного и отрицательного избыточного давления проверяют на верхнем пределе измерений положительного избыточного давления.</w:t>
      </w:r>
    </w:p>
    <w:p>
      <w:pPr>
        <w:pStyle w:val="TextBody"/>
        <w:rPr/>
      </w:pPr>
      <w:r>
        <w:rPr>
          <w:sz w:val="24"/>
        </w:rPr>
        <w:t xml:space="preserve">При данном давлении калибратор выдерживают три минуты. В течение последующих двух минут не должно наблюдаться изменение давления, при этом изменение температуры не должно превышать 0,1 </w:t>
      </w:r>
      <w:r>
        <w:rPr>
          <w:sz w:val="24"/>
          <w:vertAlign w:val="superscript"/>
        </w:rPr>
        <w:t>о</w:t>
      </w:r>
      <w:r>
        <w:rPr>
          <w:sz w:val="24"/>
        </w:rPr>
        <w:t>С</w:t>
      </w:r>
    </w:p>
    <w:p>
      <w:pPr>
        <w:pStyle w:val="TextBody"/>
        <w:rPr/>
      </w:pPr>
      <w:r>
        <w:rPr>
          <w:sz w:val="24"/>
        </w:rPr>
        <w:t>6.2.6. Функционирование собственного нагнетателя и механизма точной регулировки проверяют только при полном заполнении измерительной системы рабочей средой. Сделав две-три подкачки нагнетателем и два-три оборота вентилем точной наводки, следует убедиться в измерении показаний калибратора.</w:t>
      </w:r>
    </w:p>
    <w:p>
      <w:pPr>
        <w:pStyle w:val="TextBody"/>
        <w:rPr>
          <w:sz w:val="24"/>
        </w:rPr>
      </w:pPr>
      <w:r>
        <w:rPr>
          <w:sz w:val="24"/>
        </w:rPr>
        <w:t>6.3. Определение метрологических характеристик.</w:t>
      </w:r>
    </w:p>
    <w:p>
      <w:pPr>
        <w:pStyle w:val="TextBody"/>
        <w:rPr>
          <w:sz w:val="24"/>
        </w:rPr>
      </w:pPr>
      <w:r>
        <w:rPr>
          <w:sz w:val="24"/>
        </w:rPr>
        <w:t>6.3.1 Определение основной погрешности калибратора в режиме измерения давления.</w:t>
      </w:r>
    </w:p>
    <w:p>
      <w:pPr>
        <w:pStyle w:val="TextBody"/>
        <w:rPr/>
      </w:pPr>
      <w:r>
        <w:rPr>
          <w:sz w:val="24"/>
        </w:rPr>
        <w:t>Для определения основной погрешности измерения давления калибратор подключают к эталонному средству измерений и к источнику давления.</w:t>
      </w:r>
    </w:p>
    <w:p>
      <w:pPr>
        <w:pStyle w:val="TextBody"/>
        <w:rPr/>
      </w:pPr>
      <w:r>
        <w:rPr>
          <w:sz w:val="24"/>
        </w:rPr>
        <w:t>Перед определением основной погрешности калибратора положительного и отрицательного избыточного давления следует подать и сбросить давления, равное 80-199% от верхнего предела измерений давления. После этого, при необходимости, произвести обнуление.</w:t>
      </w:r>
    </w:p>
    <w:p>
      <w:pPr>
        <w:pStyle w:val="TextBody"/>
        <w:rPr/>
      </w:pPr>
      <w:r>
        <w:rPr>
          <w:sz w:val="24"/>
        </w:rPr>
        <w:t>Основную погрешность калибраторов абсолютного давления и калибраторов, измеряющих только положительное избыточное давление, определяют при пяти значениях давления, равномерно распределенных в диапазоне измерений, включая значение, соответствующее верхнему пределу измерений.</w:t>
      </w:r>
    </w:p>
    <w:p>
      <w:pPr>
        <w:pStyle w:val="TextBody"/>
        <w:rPr/>
      </w:pPr>
      <w:r>
        <w:rPr>
          <w:sz w:val="24"/>
        </w:rPr>
        <w:t>Основную погрешность калибраторов положительного и отрицательного избыточного давления определяют отдельно для положительного и отрицательного давления. Значение 100 кПа отрицательного избыточного давления разрешается заменять значением 95 кПа.</w:t>
      </w:r>
    </w:p>
    <w:p>
      <w:pPr>
        <w:pStyle w:val="TextBody"/>
        <w:rPr/>
      </w:pPr>
      <w:r>
        <w:rPr>
          <w:sz w:val="24"/>
        </w:rPr>
        <w:t>Основную погрешность определяют при значении измеряемой величины, полученной при приближении к нему как от меньших значений к большим, как и от больших к меньшим (прямой и обратный ход).</w:t>
      </w:r>
    </w:p>
    <w:p>
      <w:pPr>
        <w:pStyle w:val="TextBody"/>
        <w:rPr/>
      </w:pPr>
      <w:r>
        <w:rPr>
          <w:sz w:val="24"/>
        </w:rPr>
        <w:t>Перед поверкой при обратном ходе калибратор выдерживают в течение 2 минут под воздействием верхнего предельного значения давления.</w:t>
      </w:r>
    </w:p>
    <w:p>
      <w:pPr>
        <w:pStyle w:val="TextBody"/>
        <w:rPr/>
      </w:pPr>
      <w:r>
        <w:rPr>
          <w:sz w:val="24"/>
        </w:rPr>
        <w:t>Если поверка калибратора абсолютного давления будет производиться на эталоне избыточного давления то необходимо определить атмосферное давление с помощью манометра абсолютного давления 1 разряда и рассчитать значения избыточного давления, необходимые для поверки. Измерения атмосферного давления необходимо произвести также до и после определения основной погрешности. Поверка калибратора абсолютного давления не должна иметь значительных перерывов между проверяемыми значениями. При вычислении основной погрешности для каждого измерения внести поправку на разность между атмосферным давлением, с учётом которого были определены расчётные значения избыточного давления, и действительным значением атмосферного давления. Для этого интерполяцией необходимо определить значение атмосферного давления при каждом измерении и вычесть его из значения, использованного для расчёта значений избыточного давления. Поправка положительна, если атмосферное давление при поверке больше, чем расчётное.</w:t>
      </w:r>
    </w:p>
    <w:p>
      <w:pPr>
        <w:pStyle w:val="TextBody"/>
        <w:rPr/>
      </w:pPr>
      <w:r>
        <w:rPr>
          <w:sz w:val="24"/>
        </w:rPr>
        <w:t>Перед тем, как установить значение отрицательного избыточного давления необходимо освободить калибратор от масла, если оно там содержалось (например, после измерения значений положительного избыточного давления) путём промывания чистым бензином, а затем проточной водой.</w:t>
      </w:r>
    </w:p>
    <w:p>
      <w:pPr>
        <w:pStyle w:val="TextBody"/>
        <w:rPr>
          <w:sz w:val="24"/>
        </w:rPr>
      </w:pPr>
      <w:r>
        <w:rPr>
          <w:sz w:val="24"/>
        </w:rPr>
        <w:t>Основную абсолютную погрешность (Δ), в паскалях, вычисляют по формуле [1]:</w:t>
      </w:r>
    </w:p>
    <w:p>
      <w:pPr>
        <w:pStyle w:val="TextBody"/>
        <w:ind w:hanging="0"/>
        <w:jc w:val="center"/>
        <w:rPr/>
      </w:pPr>
      <w:r>
        <w:rPr>
          <w:sz w:val="24"/>
        </w:rPr>
        <w:t xml:space="preserve">Δ = </w:t>
      </w:r>
      <w:r>
        <w:rPr>
          <w:sz w:val="24"/>
          <w:lang w:val="en-US"/>
        </w:rPr>
        <w:t>P</w:t>
      </w:r>
      <w:r>
        <w:rPr>
          <w:sz w:val="24"/>
        </w:rPr>
        <w:t xml:space="preserve"> – 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э</w:t>
      </w:r>
      <w:r>
        <w:rPr>
          <w:sz w:val="24"/>
        </w:rPr>
        <w:t>, [1]</w:t>
      </w:r>
    </w:p>
    <w:p>
      <w:pPr>
        <w:pStyle w:val="TextBody"/>
        <w:rPr/>
      </w:pPr>
      <w:r>
        <w:rPr>
          <w:sz w:val="24"/>
        </w:rPr>
        <w:tab/>
        <w:tab/>
        <w:t xml:space="preserve">где </w:t>
      </w:r>
      <w:r>
        <w:rPr>
          <w:sz w:val="24"/>
          <w:lang w:val="en-US"/>
        </w:rPr>
        <w:t>P</w:t>
      </w:r>
      <w:r>
        <w:rPr>
          <w:sz w:val="24"/>
        </w:rPr>
        <w:t xml:space="preserve"> – измеренное калибратором значение давления, МПа;</w:t>
      </w:r>
    </w:p>
    <w:p>
      <w:pPr>
        <w:pStyle w:val="TextBody"/>
        <w:ind w:firstLine="1792"/>
        <w:rPr/>
      </w:pPr>
      <w:r>
        <w:rPr>
          <w:sz w:val="24"/>
          <w:lang w:val="en-US"/>
        </w:rPr>
        <w:t>P</w:t>
      </w:r>
      <w:r>
        <w:rPr>
          <w:sz w:val="24"/>
          <w:vertAlign w:val="subscript"/>
        </w:rPr>
        <w:t>э</w:t>
      </w:r>
      <w:r>
        <w:rPr>
          <w:sz w:val="24"/>
        </w:rPr>
        <w:t xml:space="preserve"> – действительное значение давления, измеренное эталоном, МПа.</w:t>
      </w:r>
    </w:p>
    <w:p>
      <w:pPr>
        <w:pStyle w:val="TextBody"/>
        <w:rPr>
          <w:sz w:val="24"/>
        </w:rPr>
      </w:pPr>
      <w:r>
        <w:rPr>
          <w:sz w:val="24"/>
        </w:rPr>
        <w:t>Основную приведённую погрешность (γ), в %, вычисляют по формуле [2]:</w:t>
      </w:r>
    </w:p>
    <w:p>
      <w:pPr>
        <w:pStyle w:val="TextBody"/>
        <w:jc w:val="center"/>
        <w:rPr/>
      </w:pPr>
      <w:r>
        <w:rPr>
          <w:sz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γ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э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н</m:t>
                </m:r>
              </m:sub>
            </m:sSub>
          </m:den>
        </m:f>
        <m:r>
          <w:rPr>
            <w:rFonts w:ascii="Cambria Math" w:hAnsi="Cambria Math"/>
          </w:rPr>
          <m:t xml:space="preserve">×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m:rPr>
            <m:lit/>
            <m:nor/>
          </m:rPr>
          <w:rPr>
            <w:rFonts w:ascii="Cambria Math" w:hAnsi="Cambria Math"/>
          </w:rPr>
          <m:t xml:space="preserve">%,</m:t>
        </m:r>
      </m:oMath>
      <w:r>
        <w:rPr>
          <w:rFonts w:eastAsia="Arial"/>
          <w:sz w:val="24"/>
        </w:rPr>
        <w:t xml:space="preserve"> </w:t>
      </w:r>
      <w:r>
        <w:rPr>
          <w:sz w:val="24"/>
        </w:rPr>
        <w:t>[2]</w:t>
      </w:r>
    </w:p>
    <w:p>
      <w:pPr>
        <w:pStyle w:val="TextBody"/>
        <w:rPr/>
      </w:pPr>
      <w:r>
        <w:rPr>
          <w:sz w:val="24"/>
        </w:rPr>
        <w:tab/>
        <w:tab/>
        <w:t>где Р</w:t>
      </w:r>
      <w:r>
        <w:rPr>
          <w:sz w:val="24"/>
          <w:vertAlign w:val="subscript"/>
        </w:rPr>
        <w:t>н</w:t>
      </w:r>
      <w:r>
        <w:rPr>
          <w:sz w:val="24"/>
        </w:rPr>
        <w:t xml:space="preserve"> – нормирующее значение давления.</w:t>
      </w:r>
    </w:p>
    <w:p>
      <w:pPr>
        <w:pStyle w:val="TextBody"/>
        <w:rPr/>
      </w:pPr>
      <w:r>
        <w:rPr>
          <w:sz w:val="24"/>
        </w:rPr>
        <w:t>За нормирующее значение принимают: при измерении положительного избыточного или абсолютного давления – верхний предел измерений, при измерении отрицательного избыточного давления – сумму верхних пределов измерений по положительному и отрицательному давлению.</w:t>
      </w:r>
    </w:p>
    <w:p>
      <w:pPr>
        <w:pStyle w:val="TextBody"/>
        <w:rPr/>
      </w:pPr>
      <w:r>
        <w:rPr>
          <w:sz w:val="24"/>
        </w:rPr>
        <w:t>Результат считается положительным, если значения основной приведённой погрешности не превышают пределов допускаемой основной приведённой погрешности, указанные в Руководстве по эксплуатации.</w:t>
      </w:r>
    </w:p>
    <w:p>
      <w:pPr>
        <w:pStyle w:val="TextBody"/>
        <w:rPr/>
      </w:pPr>
      <w:r>
        <w:rPr>
          <w:sz w:val="24"/>
        </w:rPr>
        <w:t>Если при поверке калибратора основная погрешность превысила значение предела допускаемой основной приведённой погрешности, следует провести перекалибровку согласно инструкции по калибровке и затем повторить процедуру поверки.</w:t>
      </w:r>
    </w:p>
    <w:p>
      <w:pPr>
        <w:pStyle w:val="TextBody"/>
        <w:rPr>
          <w:sz w:val="24"/>
        </w:rPr>
      </w:pPr>
      <w:r>
        <w:rPr>
          <w:sz w:val="24"/>
        </w:rPr>
        <w:t>Если после перекалибровки основная приведённая погрешность превысит допускаемое значение, калибратор в режиме измерения давления бракуют.</w:t>
      </w:r>
    </w:p>
    <w:p>
      <w:pPr>
        <w:pStyle w:val="TextBody"/>
        <w:rPr>
          <w:sz w:val="24"/>
        </w:rPr>
      </w:pPr>
      <w:r>
        <w:rPr>
          <w:sz w:val="24"/>
        </w:rPr>
        <w:t>6.3.2 Определение погрешности калибратора давления в режиме измерений напряжения и силы постоянного тока.</w:t>
      </w:r>
    </w:p>
    <w:p>
      <w:pPr>
        <w:pStyle w:val="TextBody"/>
        <w:rPr>
          <w:sz w:val="24"/>
        </w:rPr>
      </w:pPr>
      <w:r>
        <w:rPr>
          <w:sz w:val="24"/>
        </w:rPr>
        <w:t>По меню калибратора выбирают режим измерения.</w:t>
      </w:r>
    </w:p>
    <w:p>
      <w:pPr>
        <w:pStyle w:val="TextBody"/>
        <w:rPr/>
      </w:pPr>
      <w:r>
        <w:rPr>
          <w:sz w:val="24"/>
        </w:rPr>
        <w:t>Для определения погрешности измерения напряжения постоянного тока поверяемый калибратор подключают к эталонному калибратору напряжения П-320 в соответствии с рисунком, приведённым в эксплуатационной документации, где показаны контакты для подключения соединительных проводов.</w:t>
      </w:r>
    </w:p>
    <w:p>
      <w:pPr>
        <w:pStyle w:val="TextBody"/>
        <w:rPr/>
      </w:pPr>
      <w:r>
        <w:rPr>
          <w:sz w:val="24"/>
        </w:rPr>
        <w:t xml:space="preserve">Калибратор напряжения П-320 необходимо настроить на режим генерации напряжения и двумя проводами присоединить к контактам </w:t>
      </w:r>
      <w:r>
        <w:rPr>
          <w:sz w:val="24"/>
          <w:lang w:val="en-US"/>
        </w:rPr>
        <w:t>U</w:t>
      </w:r>
      <w:r>
        <w:rPr>
          <w:sz w:val="24"/>
        </w:rPr>
        <w:t xml:space="preserve"> </w:t>
      </w:r>
      <w:r>
        <w:rPr>
          <w:sz w:val="24"/>
          <w:lang w:val="en-US"/>
        </w:rPr>
        <w:t>in</w:t>
      </w:r>
      <w:r>
        <w:rPr>
          <w:sz w:val="24"/>
        </w:rPr>
        <w:t xml:space="preserve"> так, чтобы была соблюдена нужная полярность. Полярность меняют при переходе к отрицательным значениям напряжения. Задав значение напряжения по эталону не более 2В, проверяют функционирование обнуления.</w:t>
      </w:r>
    </w:p>
    <w:p>
      <w:pPr>
        <w:pStyle w:val="TextBody"/>
        <w:rPr/>
      </w:pPr>
      <w:r>
        <w:rPr>
          <w:sz w:val="24"/>
        </w:rPr>
        <w:t>Перед определением погрешности необходимо задать по эталонному калибратору сигнал 0 Вольт и с помощью процедуры обнуления выставить нулевой сигнал на поверяемом калибраторе.</w:t>
      </w:r>
    </w:p>
    <w:p>
      <w:pPr>
        <w:pStyle w:val="TextBody"/>
        <w:rPr/>
      </w:pPr>
      <w:r>
        <w:rPr>
          <w:sz w:val="24"/>
        </w:rPr>
        <w:t>Абсолютную погрешность измерения напряжения постоянного тока определяют при 11 значениях измеряемой величины, равномерно распределённых по диапазону. Погрешность измерения напряжения постоянного тока определяют, как разностью между измеренным и генерируемым значением.</w:t>
      </w:r>
    </w:p>
    <w:p>
      <w:pPr>
        <w:pStyle w:val="TextBody"/>
        <w:rPr/>
      </w:pPr>
      <w:r>
        <w:rPr>
          <w:sz w:val="24"/>
        </w:rPr>
        <w:t>Результат считается положительным, если значения абсолютной погрешности не превышают пределов допускаемой абсолютной погрешности, указанных в эксплуатационной документации.</w:t>
      </w:r>
    </w:p>
    <w:p>
      <w:pPr>
        <w:pStyle w:val="TextBody"/>
        <w:rPr/>
      </w:pPr>
      <w:r>
        <w:rPr>
          <w:sz w:val="24"/>
        </w:rPr>
        <w:t>Если при проведении поверки калибратора в режиме измерения напряжения постоянного тока погрешность превысила допускаемое значение, следует провести его перекалибровку согласно инструкции по калибровке и, зачем, повторить процедуру поверки.</w:t>
      </w:r>
    </w:p>
    <w:p>
      <w:pPr>
        <w:pStyle w:val="TextBody"/>
        <w:rPr>
          <w:sz w:val="24"/>
        </w:rPr>
      </w:pPr>
      <w:r>
        <w:rPr>
          <w:sz w:val="24"/>
        </w:rPr>
        <w:t>Если после перекалибровки погрешность превысить пределы допускаемых значений, калибратор по режиму измерения напряжения постоянного тока бракуют.</w:t>
      </w:r>
    </w:p>
    <w:p>
      <w:pPr>
        <w:pStyle w:val="TextBody"/>
        <w:rPr>
          <w:sz w:val="24"/>
        </w:rPr>
      </w:pPr>
      <w:r>
        <w:rPr>
          <w:sz w:val="24"/>
        </w:rPr>
        <w:t>Для определения погрешности измерения силы постоянного тока поверяемый калибратор по режиму измерения напряжения постоянного тока бракуют.</w:t>
      </w:r>
    </w:p>
    <w:p>
      <w:pPr>
        <w:pStyle w:val="TextBody"/>
        <w:rPr/>
      </w:pPr>
      <w:r>
        <w:rPr>
          <w:sz w:val="24"/>
        </w:rPr>
        <w:t>Для определения погрешности измерения силы постоянного тока поверяемый калибратор подключают к эталонному калибратору тока П-321 в соответствии с рисунком, приведённым в Руководстве по эксплуатации, где показаны контакты для подключения соединительных проводов.</w:t>
      </w:r>
    </w:p>
    <w:p>
      <w:pPr>
        <w:pStyle w:val="TextBody"/>
        <w:rPr/>
      </w:pPr>
      <w:r>
        <w:rPr>
          <w:sz w:val="24"/>
        </w:rPr>
        <w:t xml:space="preserve">Калибратор тока П-321 необходимо настроить на режим генерации постоянного тока и проводами присоединить к контактам </w:t>
      </w:r>
      <w:r>
        <w:rPr>
          <w:sz w:val="24"/>
          <w:lang w:val="en-US"/>
        </w:rPr>
        <w:t>mA</w:t>
      </w:r>
      <w:r>
        <w:rPr>
          <w:sz w:val="24"/>
        </w:rPr>
        <w:t xml:space="preserve"> </w:t>
      </w:r>
      <w:r>
        <w:rPr>
          <w:sz w:val="24"/>
          <w:lang w:val="en-US"/>
        </w:rPr>
        <w:t>in</w:t>
      </w:r>
      <w:r>
        <w:rPr>
          <w:sz w:val="24"/>
        </w:rPr>
        <w:t xml:space="preserve"> поверяемого калибратора в зависимости от требуемой полярности. Задав значение силы тока не более 2 мА. Следует проверить функционирование обнуления поверяемого калибратора.</w:t>
      </w:r>
    </w:p>
    <w:p>
      <w:pPr>
        <w:pStyle w:val="TextBody"/>
        <w:rPr>
          <w:sz w:val="24"/>
        </w:rPr>
      </w:pPr>
      <w:r>
        <w:rPr>
          <w:sz w:val="24"/>
        </w:rPr>
        <w:t>Перед определением погрешности необходимо задать по калибратору тока П-321 значением силы тока, равное нулю и произвести обнуление.</w:t>
      </w:r>
    </w:p>
    <w:p>
      <w:pPr>
        <w:pStyle w:val="TextBody"/>
        <w:rPr/>
      </w:pPr>
      <w:r>
        <w:rPr>
          <w:sz w:val="24"/>
        </w:rPr>
        <w:t>Абсолютную погрешность поверяемого калибратора определяют при 10 значениях силы тока, равномерно распределённых по диапазону.</w:t>
      </w:r>
    </w:p>
    <w:p>
      <w:pPr>
        <w:pStyle w:val="TextBody"/>
        <w:rPr>
          <w:sz w:val="24"/>
        </w:rPr>
      </w:pPr>
      <w:r>
        <w:rPr>
          <w:sz w:val="24"/>
        </w:rPr>
        <w:t>Абсолютная погрешность определяется как разность между измеренным и генерируемым значением.</w:t>
      </w:r>
    </w:p>
    <w:p>
      <w:pPr>
        <w:pStyle w:val="TextBody"/>
        <w:rPr/>
      </w:pPr>
      <w:r>
        <w:rPr>
          <w:sz w:val="24"/>
        </w:rPr>
        <w:t>Результат считается положительным, если значения абсолютной погрешности не превышают пределов допускаемой абсолютной погрешности, указанным в эксплуатационной документации.</w:t>
      </w:r>
    </w:p>
    <w:p>
      <w:pPr>
        <w:pStyle w:val="TextBody"/>
        <w:rPr/>
      </w:pPr>
      <w:r>
        <w:rPr>
          <w:sz w:val="24"/>
        </w:rPr>
        <w:t>Если при проведении поверки калибратора в режиме измерения силы постоянного тока погрешность превысила допускаемое значение, следует провести его перекалибровку согласно инструкции по калибровке и повторить процедуру поверки.</w:t>
      </w:r>
    </w:p>
    <w:p>
      <w:pPr>
        <w:pStyle w:val="TextBody"/>
        <w:rPr/>
      </w:pPr>
      <w:r>
        <w:rPr>
          <w:sz w:val="24"/>
        </w:rPr>
        <w:t>Если после перекалибровки погрешность калибратора превысит пределы допускаемых значений, калибратор по режиму измерения силы постоянного тока бракуют.</w:t>
      </w:r>
    </w:p>
    <w:p>
      <w:pPr>
        <w:pStyle w:val="Contents4"/>
        <w:rPr>
          <w:sz w:val="24"/>
          <w:szCs w:val="24"/>
        </w:rPr>
      </w:pPr>
      <w:r>
        <w:rPr>
          <w:sz w:val="24"/>
          <w:szCs w:val="24"/>
        </w:rPr>
        <w:t>6.4 Проверка идентификационных данных ПО калибратора</w:t>
      </w:r>
    </w:p>
    <w:p>
      <w:pPr>
        <w:pStyle w:val="TextBody"/>
        <w:rPr>
          <w:color w:val="FF0000"/>
          <w:sz w:val="24"/>
        </w:rPr>
      </w:pPr>
      <w:r>
        <w:rPr>
          <w:color w:val="FF0000"/>
          <w:sz w:val="24"/>
        </w:rPr>
        <w:t>Результат проверки считается положительным, если отображаемые идентификационные данные калибратора соответствуют указанным значениям</w:t>
      </w:r>
    </w:p>
    <w:tbl>
      <w:tblPr>
        <w:tblW w:w="97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63"/>
        <w:gridCol w:w="1817"/>
        <w:gridCol w:w="1980"/>
        <w:gridCol w:w="1810"/>
      </w:tblGrid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>Наименование программного обеспечения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>Идентификационное наименование программного обеспечения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>Номер версии (идентификационный номер) программного обеспечения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>Цифровой идентификатор программного обеспечения (контрольная сумма исполняемого кода)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>Алгоритм вычисления цифрового идентификатора программного обеспечения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lang w:val="en-GB"/>
              </w:rPr>
              <w:t>new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lang w:val="en-GB"/>
              </w:rPr>
              <w:t>ELKA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lang w:val="en-GB"/>
              </w:rPr>
              <w:t>WIKA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lang w:val="en-GB"/>
              </w:rPr>
              <w:t>RUSSLAND</w:t>
            </w:r>
            <w:r>
              <w:rPr>
                <w:rFonts w:cs="Arial" w:ascii="Arial" w:hAnsi="Arial"/>
              </w:rPr>
              <w:t>.</w:t>
            </w:r>
            <w:r>
              <w:rPr>
                <w:rFonts w:cs="Arial" w:ascii="Arial" w:hAnsi="Arial"/>
                <w:lang w:val="en-GB"/>
              </w:rPr>
              <w:t>a</w:t>
            </w:r>
            <w:r>
              <w:rPr>
                <w:rFonts w:cs="Arial" w:ascii="Arial" w:hAnsi="Arial"/>
              </w:rPr>
              <w:t>90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 xml:space="preserve">(калибратор давления </w:t>
            </w:r>
          </w:p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GB" w:eastAsia="en-US"/>
              </w:rPr>
            </w:pPr>
            <w:r>
              <w:rPr>
                <w:rFonts w:cs="Arial" w:ascii="Arial" w:hAnsi="Arial"/>
                <w:lang w:val="en-US"/>
              </w:rPr>
              <w:t>CPH</w:t>
            </w:r>
            <w:r>
              <w:rPr>
                <w:rFonts w:cs="Arial" w:ascii="Arial" w:hAnsi="Arial"/>
              </w:rPr>
              <w:t>6</w:t>
            </w:r>
            <w:r>
              <w:rPr>
                <w:rFonts w:cs="Arial" w:ascii="Arial" w:hAnsi="Arial"/>
                <w:lang w:val="en-US"/>
              </w:rPr>
              <w:t>000</w:t>
            </w:r>
            <w:r>
              <w:rPr>
                <w:rFonts w:cs="Arial" w:ascii="Arial" w:hAnsi="Arial"/>
              </w:rPr>
              <w:t>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Не используется</w:t>
            </w:r>
          </w:p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cs="Arial" w:ascii="Arial" w:hAnsi="Arial"/>
                <w:lang w:val="en-US" w:eastAsia="en-US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GB" w:eastAsia="en-US"/>
              </w:rPr>
            </w:pPr>
            <w:r>
              <w:rPr>
                <w:rFonts w:cs="Arial" w:ascii="Arial" w:hAnsi="Arial"/>
              </w:rPr>
              <w:t>2.1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GB" w:eastAsia="en-US"/>
              </w:rPr>
            </w:pPr>
            <w:r>
              <w:rPr>
                <w:rFonts w:cs="Arial" w:ascii="Arial" w:hAnsi="Arial"/>
              </w:rPr>
              <w:t>Не используется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Не используется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</w:rPr>
              <w:t xml:space="preserve">3156 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 xml:space="preserve">(калибратор давления 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lang w:val="en-US"/>
              </w:rPr>
              <w:t>CPH</w:t>
            </w:r>
            <w:r>
              <w:rPr>
                <w:rFonts w:cs="Arial" w:ascii="Arial" w:hAnsi="Arial"/>
              </w:rPr>
              <w:t>6200-</w:t>
            </w:r>
            <w:r>
              <w:rPr>
                <w:rFonts w:cs="Arial" w:ascii="Arial" w:hAnsi="Arial"/>
                <w:lang w:val="en-US"/>
              </w:rPr>
              <w:t>S</w:t>
            </w:r>
            <w:r>
              <w:rPr>
                <w:rFonts w:cs="Arial" w:ascii="Arial" w:hAnsi="Arial"/>
              </w:rPr>
              <w:t>1/-</w:t>
            </w:r>
            <w:r>
              <w:rPr>
                <w:rFonts w:cs="Arial" w:ascii="Arial" w:hAnsi="Arial"/>
                <w:lang w:val="en-US"/>
              </w:rPr>
              <w:t>S</w:t>
            </w:r>
            <w:r>
              <w:rPr>
                <w:rFonts w:cs="Arial" w:ascii="Arial" w:hAnsi="Arial"/>
              </w:rPr>
              <w:t>2)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GB" w:eastAsia="en-US"/>
              </w:rPr>
              <w:t>GE</w:t>
            </w:r>
            <w:r>
              <w:rPr>
                <w:rFonts w:cs="Arial" w:ascii="Arial" w:hAnsi="Arial"/>
                <w:lang w:eastAsia="en-US"/>
              </w:rPr>
              <w:t xml:space="preserve"> 0</w:t>
            </w:r>
            <w:r>
              <w:rPr>
                <w:rFonts w:cs="Arial" w:ascii="Arial" w:hAnsi="Arial"/>
                <w:lang w:val="en-GB" w:eastAsia="en-US"/>
              </w:rPr>
              <w:t>xCF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GB" w:eastAsia="en-US"/>
              </w:rPr>
              <w:t>7.2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GB" w:eastAsia="en-US"/>
              </w:rPr>
              <w:t>0x429FFFFF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/>
              </w:rPr>
              <w:t>µ</w:t>
            </w:r>
            <w:r>
              <w:rPr>
                <w:rFonts w:cs="Arial" w:ascii="Arial" w:hAnsi="Arial"/>
                <w:lang w:val="en-GB" w:eastAsia="en-US"/>
              </w:rPr>
              <w:t>C</w:t>
            </w:r>
            <w:r>
              <w:rPr>
                <w:rFonts w:cs="Arial" w:ascii="Arial" w:hAnsi="Arial"/>
                <w:lang w:eastAsia="en-US"/>
              </w:rPr>
              <w:t>-</w:t>
            </w:r>
            <w:r>
              <w:rPr>
                <w:rFonts w:cs="Arial" w:ascii="Arial" w:hAnsi="Arial"/>
                <w:lang w:val="en-GB" w:eastAsia="en-US"/>
              </w:rPr>
              <w:t>C</w:t>
            </w:r>
            <w:r>
              <w:rPr>
                <w:rFonts w:cs="Arial" w:ascii="Arial" w:hAnsi="Arial"/>
                <w:lang w:eastAsia="en-US"/>
              </w:rPr>
              <w:t>-</w:t>
            </w:r>
            <w:r>
              <w:rPr>
                <w:rFonts w:cs="Arial" w:ascii="Arial" w:hAnsi="Arial"/>
                <w:lang w:val="en-GB" w:eastAsia="en-US"/>
              </w:rPr>
              <w:t>code</w:t>
            </w:r>
            <w:r>
              <w:rPr>
                <w:rFonts w:cs="Arial" w:ascii="Arial" w:hAnsi="Arial"/>
                <w:lang w:eastAsia="en-US"/>
              </w:rPr>
              <w:t xml:space="preserve"> 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</w:rPr>
              <w:t xml:space="preserve">3156 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 xml:space="preserve">(калибратор давления 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lang w:val="en-US"/>
              </w:rPr>
              <w:t>CPH</w:t>
            </w:r>
            <w:r>
              <w:rPr>
                <w:rFonts w:cs="Arial" w:ascii="Arial" w:hAnsi="Arial"/>
              </w:rPr>
              <w:t>62</w:t>
            </w:r>
            <w:r>
              <w:rPr>
                <w:rFonts w:cs="Arial" w:ascii="Arial" w:hAnsi="Arial"/>
                <w:lang w:val="en-US"/>
              </w:rPr>
              <w:t>I</w:t>
            </w:r>
            <w:r>
              <w:rPr>
                <w:rFonts w:cs="Arial" w:ascii="Arial" w:hAnsi="Arial"/>
              </w:rPr>
              <w:t>0-</w:t>
            </w:r>
            <w:r>
              <w:rPr>
                <w:rFonts w:cs="Arial" w:ascii="Arial" w:hAnsi="Arial"/>
                <w:lang w:val="en-US"/>
              </w:rPr>
              <w:t>S</w:t>
            </w:r>
            <w:r>
              <w:rPr>
                <w:rFonts w:cs="Arial" w:ascii="Arial" w:hAnsi="Arial"/>
              </w:rPr>
              <w:t>1/-</w:t>
            </w:r>
            <w:r>
              <w:rPr>
                <w:rFonts w:cs="Arial" w:ascii="Arial" w:hAnsi="Arial"/>
                <w:lang w:val="en-US"/>
              </w:rPr>
              <w:t>S</w:t>
            </w:r>
            <w:r>
              <w:rPr>
                <w:rFonts w:cs="Arial" w:ascii="Arial" w:hAnsi="Arial"/>
              </w:rPr>
              <w:t>2)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GB" w:eastAsia="en-US"/>
              </w:rPr>
              <w:t>GE</w:t>
            </w:r>
            <w:r>
              <w:rPr>
                <w:rFonts w:cs="Arial" w:ascii="Arial" w:hAnsi="Arial"/>
                <w:lang w:eastAsia="en-US"/>
              </w:rPr>
              <w:t xml:space="preserve"> 0</w:t>
            </w:r>
            <w:r>
              <w:rPr>
                <w:rFonts w:cs="Arial" w:ascii="Arial" w:hAnsi="Arial"/>
                <w:lang w:val="en-GB" w:eastAsia="en-US"/>
              </w:rPr>
              <w:t>xCF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GB" w:eastAsia="en-US"/>
              </w:rPr>
              <w:t>7.2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GB" w:eastAsia="en-US"/>
              </w:rPr>
              <w:t>0x429FFFFF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/>
              </w:rPr>
              <w:t>µ</w:t>
            </w:r>
            <w:r>
              <w:rPr>
                <w:rFonts w:cs="Arial" w:ascii="Arial" w:hAnsi="Arial"/>
                <w:lang w:val="en-GB" w:eastAsia="en-US"/>
              </w:rPr>
              <w:t>C</w:t>
            </w:r>
            <w:r>
              <w:rPr>
                <w:rFonts w:cs="Arial" w:ascii="Arial" w:hAnsi="Arial"/>
                <w:lang w:eastAsia="en-US"/>
              </w:rPr>
              <w:t>-</w:t>
            </w:r>
            <w:r>
              <w:rPr>
                <w:rFonts w:cs="Arial" w:ascii="Arial" w:hAnsi="Arial"/>
                <w:lang w:val="en-GB" w:eastAsia="en-US"/>
              </w:rPr>
              <w:t>C</w:t>
            </w:r>
            <w:r>
              <w:rPr>
                <w:rFonts w:cs="Arial" w:ascii="Arial" w:hAnsi="Arial"/>
                <w:lang w:eastAsia="en-US"/>
              </w:rPr>
              <w:t>-</w:t>
            </w:r>
            <w:r>
              <w:rPr>
                <w:rFonts w:cs="Arial" w:ascii="Arial" w:hAnsi="Arial"/>
                <w:lang w:val="en-GB" w:eastAsia="en-US"/>
              </w:rPr>
              <w:t>code</w:t>
            </w:r>
            <w:r>
              <w:rPr>
                <w:rFonts w:cs="Arial" w:ascii="Arial" w:hAnsi="Arial"/>
                <w:lang w:eastAsia="en-US"/>
              </w:rPr>
              <w:t xml:space="preserve"> 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</w:rPr>
              <w:t xml:space="preserve">5155 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 xml:space="preserve">(калибратор давления 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lang w:val="en-US"/>
              </w:rPr>
              <w:t>CPH</w:t>
            </w:r>
            <w:r>
              <w:rPr>
                <w:rFonts w:cs="Arial" w:ascii="Arial" w:hAnsi="Arial"/>
              </w:rPr>
              <w:t>6300-</w:t>
            </w:r>
            <w:r>
              <w:rPr>
                <w:rFonts w:cs="Arial" w:ascii="Arial" w:hAnsi="Arial"/>
                <w:lang w:val="en-US"/>
              </w:rPr>
              <w:t>S</w:t>
            </w:r>
            <w:r>
              <w:rPr>
                <w:rFonts w:cs="Arial" w:ascii="Arial" w:hAnsi="Arial"/>
              </w:rPr>
              <w:t>1/-</w:t>
            </w:r>
            <w:r>
              <w:rPr>
                <w:rFonts w:cs="Arial" w:ascii="Arial" w:hAnsi="Arial"/>
                <w:lang w:val="en-US"/>
              </w:rPr>
              <w:t>S</w:t>
            </w:r>
            <w:r>
              <w:rPr>
                <w:rFonts w:cs="Arial" w:ascii="Arial" w:hAnsi="Arial"/>
              </w:rPr>
              <w:t>2)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GB" w:eastAsia="en-US"/>
              </w:rPr>
              <w:t>GE</w:t>
            </w:r>
            <w:r>
              <w:rPr>
                <w:rFonts w:cs="Arial" w:ascii="Arial" w:hAnsi="Arial"/>
                <w:lang w:eastAsia="en-US"/>
              </w:rPr>
              <w:t xml:space="preserve"> 0</w:t>
            </w:r>
            <w:r>
              <w:rPr>
                <w:rFonts w:cs="Arial" w:ascii="Arial" w:hAnsi="Arial"/>
                <w:lang w:val="en-GB" w:eastAsia="en-US"/>
              </w:rPr>
              <w:t>xCA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GB" w:eastAsia="en-US"/>
              </w:rPr>
              <w:t>1.1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GB" w:eastAsia="en-US"/>
              </w:rPr>
              <w:t>0x441FFFFF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/>
              </w:rPr>
              <w:t>µ</w:t>
            </w:r>
            <w:r>
              <w:rPr>
                <w:rFonts w:cs="Arial" w:ascii="Arial" w:hAnsi="Arial"/>
                <w:lang w:val="en-GB" w:eastAsia="en-US"/>
              </w:rPr>
              <w:t>C</w:t>
            </w:r>
            <w:r>
              <w:rPr>
                <w:rFonts w:cs="Arial" w:ascii="Arial" w:hAnsi="Arial"/>
                <w:lang w:eastAsia="en-US"/>
              </w:rPr>
              <w:t>-</w:t>
            </w:r>
            <w:r>
              <w:rPr>
                <w:rFonts w:cs="Arial" w:ascii="Arial" w:hAnsi="Arial"/>
                <w:lang w:val="en-GB" w:eastAsia="en-US"/>
              </w:rPr>
              <w:t>C</w:t>
            </w:r>
            <w:r>
              <w:rPr>
                <w:rFonts w:cs="Arial" w:ascii="Arial" w:hAnsi="Arial"/>
                <w:lang w:eastAsia="en-US"/>
              </w:rPr>
              <w:t>-</w:t>
            </w:r>
            <w:r>
              <w:rPr>
                <w:rFonts w:cs="Arial" w:ascii="Arial" w:hAnsi="Arial"/>
                <w:lang w:val="en-GB" w:eastAsia="en-US"/>
              </w:rPr>
              <w:t>code</w:t>
            </w:r>
            <w:r>
              <w:rPr>
                <w:rFonts w:cs="Arial" w:ascii="Arial" w:hAnsi="Arial"/>
                <w:lang w:eastAsia="en-US"/>
              </w:rPr>
              <w:t xml:space="preserve"> 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LE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Grafik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306 </w:t>
            </w:r>
            <w:r>
              <w:rPr>
                <w:lang w:val="en-US" w:eastAsia="en-US"/>
              </w:rPr>
              <w:t>WIKA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Druck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Temp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90 </w:t>
            </w:r>
            <w:r>
              <w:rPr/>
              <w:t xml:space="preserve">(калибратор давления </w:t>
            </w:r>
            <w:r>
              <w:rPr>
                <w:lang w:val="en-US"/>
              </w:rPr>
              <w:t>CPH</w:t>
            </w:r>
            <w:r>
              <w:rPr/>
              <w:t>6400)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Не используется</w:t>
            </w:r>
          </w:p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cs="Arial" w:ascii="Arial" w:hAnsi="Arial"/>
                <w:lang w:val="en-US" w:eastAsia="en-US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3.06</w:t>
            </w:r>
          </w:p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GB" w:eastAsia="en-US"/>
              </w:rPr>
            </w:pPr>
            <w:r>
              <w:rPr>
                <w:rFonts w:cs="Arial" w:ascii="Arial" w:hAnsi="Arial"/>
                <w:lang w:val="en-GB" w:eastAsia="en-US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eastAsia="en-US"/>
              </w:rPr>
              <w:t> </w:t>
            </w:r>
            <w:r>
              <w:rPr>
                <w:lang w:eastAsia="en-US"/>
              </w:rPr>
              <w:t>Не используется</w:t>
            </w:r>
          </w:p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GB" w:eastAsia="en-US"/>
              </w:rPr>
            </w:pPr>
            <w:r>
              <w:rPr>
                <w:rFonts w:cs="Arial" w:ascii="Arial" w:hAnsi="Arial"/>
                <w:lang w:val="en-GB"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eastAsia="en-US"/>
              </w:rPr>
              <w:t> </w:t>
            </w:r>
            <w:r>
              <w:rPr>
                <w:lang w:eastAsia="en-US"/>
              </w:rPr>
              <w:t>Не используется</w:t>
            </w:r>
          </w:p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cs="Arial" w:ascii="Arial" w:hAnsi="Arial"/>
                <w:lang w:val="en-US" w:eastAsia="en-US"/>
              </w:rPr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lang w:eastAsia="en-US"/>
              </w:rPr>
              <w:t>Не используется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 xml:space="preserve">(калибратор давления 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lang w:val="en-US"/>
              </w:rPr>
              <w:t>CPH</w:t>
            </w:r>
            <w:r>
              <w:rPr>
                <w:rFonts w:cs="Arial" w:ascii="Arial" w:hAnsi="Arial"/>
              </w:rPr>
              <w:t>65</w:t>
            </w:r>
            <w:r>
              <w:rPr>
                <w:rFonts w:cs="Arial" w:ascii="Arial" w:hAnsi="Arial"/>
                <w:lang w:val="en-US"/>
              </w:rPr>
              <w:t>I</w:t>
            </w:r>
            <w:r>
              <w:rPr>
                <w:rFonts w:cs="Arial" w:ascii="Arial" w:hAnsi="Arial"/>
              </w:rPr>
              <w:t>0-</w:t>
            </w:r>
            <w:r>
              <w:rPr>
                <w:rFonts w:cs="Arial" w:ascii="Arial" w:hAnsi="Arial"/>
                <w:lang w:val="en-US"/>
              </w:rPr>
              <w:t>S</w:t>
            </w:r>
            <w:r>
              <w:rPr>
                <w:rFonts w:cs="Arial" w:ascii="Arial" w:hAnsi="Arial"/>
              </w:rPr>
              <w:t>1/-</w:t>
            </w:r>
            <w:r>
              <w:rPr>
                <w:rFonts w:cs="Arial" w:ascii="Arial" w:hAnsi="Arial"/>
                <w:lang w:val="en-US"/>
              </w:rPr>
              <w:t>S</w:t>
            </w:r>
            <w:r>
              <w:rPr>
                <w:rFonts w:cs="Arial" w:ascii="Arial" w:hAnsi="Arial"/>
              </w:rPr>
              <w:t>2)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Не используется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GB" w:eastAsia="en-US"/>
              </w:rPr>
              <w:t>1.</w:t>
            </w:r>
            <w:r>
              <w:rPr>
                <w:rFonts w:cs="Arial" w:ascii="Arial" w:hAnsi="Arial"/>
                <w:lang w:eastAsia="en-US"/>
              </w:rPr>
              <w:t>0</w:t>
            </w:r>
            <w:r>
              <w:rPr>
                <w:rFonts w:cs="Arial" w:ascii="Arial" w:hAnsi="Arial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GB" w:eastAsia="en-US"/>
              </w:rPr>
            </w:pPr>
            <w:r>
              <w:rPr>
                <w:rFonts w:cs="Arial" w:ascii="Arial" w:hAnsi="Arial"/>
                <w:lang w:val="en-GB" w:eastAsia="en-US"/>
              </w:rPr>
              <w:t>DC76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CRC16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lang w:eastAsia="en-US"/>
              </w:rPr>
              <w:t xml:space="preserve">Не используется </w:t>
            </w:r>
            <w:r>
              <w:rPr>
                <w:rFonts w:cs="Arial" w:ascii="Arial" w:hAnsi="Arial"/>
              </w:rPr>
              <w:t xml:space="preserve">(калибратор давления </w:t>
            </w:r>
          </w:p>
          <w:p>
            <w:pPr>
              <w:pStyle w:val="21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lang w:val="en-US"/>
              </w:rPr>
              <w:t>CPH</w:t>
            </w:r>
            <w:r>
              <w:rPr>
                <w:rFonts w:cs="Arial" w:ascii="Arial" w:hAnsi="Arial"/>
              </w:rPr>
              <w:t>6600)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Не используется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eastAsia="en-US"/>
              </w:rPr>
              <w:t>2.01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 xml:space="preserve">505E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CRC16</w:t>
            </w:r>
          </w:p>
        </w:tc>
      </w:tr>
    </w:tbl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Heading2"/>
        <w:spacing w:lineRule="auto" w:line="24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7 Оформление результатов поверки</w:t>
      </w:r>
    </w:p>
    <w:p>
      <w:pPr>
        <w:pStyle w:val="Normal"/>
        <w:ind w:firstLine="567"/>
        <w:rPr/>
      </w:pPr>
      <w:r>
        <w:rPr/>
        <w:t>7.1 На калибратор, признанный годным, при поверке, выдают свидетельство о поверке, согласно Пр 50.2.006-94.</w:t>
      </w:r>
    </w:p>
    <w:p>
      <w:pPr>
        <w:pStyle w:val="TextBody"/>
        <w:rPr/>
      </w:pPr>
      <w:r>
        <w:rPr>
          <w:sz w:val="24"/>
        </w:rPr>
        <w:t>7.2 При отрицательных результатах поверки выдается «Извещение о непригодности». Ранее выданное свидетельство о поверке аннулируется.</w:t>
      </w:r>
    </w:p>
    <w:p>
      <w:pPr>
        <w:pStyle w:val="Heading2"/>
        <w:spacing w:lineRule="auto" w:line="240"/>
        <w:jc w:val="left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9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Modern">
    <w:altName w:val="Arial"/>
    <w:charset w:val="00"/>
    <w:family w:val="modern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480"/>
      <w:jc w:val="center"/>
      <w:outlineLvl w:val="1"/>
    </w:pPr>
    <w:rPr>
      <w:rFonts w:cs="Times New Roman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cs="Times New Roman"/>
      <w:b/>
      <w:bCs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cs="Times New Roman"/>
      <w:b/>
      <w:bCs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autoSpaceDE w:val="false"/>
      <w:spacing w:lineRule="auto" w:line="480"/>
      <w:jc w:val="center"/>
      <w:outlineLvl w:val="8"/>
    </w:pPr>
    <w:rPr>
      <w:b/>
      <w:bCs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eastAsia="Times New Roman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</w:rPr>
  </w:style>
  <w:style w:type="character" w:styleId="WW8Num9z0">
    <w:name w:val="WW8Num9z0"/>
    <w:qFormat/>
    <w:rPr>
      <w:rFonts w:ascii="Symbol" w:hAnsi="Symbol" w:cs="Symbol"/>
      <w:sz w:val="16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16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PageNumber">
    <w:name w:val="Page Number"/>
    <w:basedOn w:val="Style9"/>
    <w:rPr/>
  </w:style>
  <w:style w:type="character" w:styleId="Normal1">
    <w:name w:val="Normal Знак Знак"/>
    <w:basedOn w:val="Style9"/>
    <w:qFormat/>
    <w:rPr>
      <w:rFonts w:ascii="Arial" w:hAnsi="Arial" w:cs="Arial"/>
      <w:sz w:val="24"/>
      <w:szCs w:val="24"/>
      <w:lang w:val="ru-RU" w:bidi="ar-SA"/>
    </w:rPr>
  </w:style>
  <w:style w:type="character" w:styleId="Style10">
    <w:name w:val="Знак примечания"/>
    <w:basedOn w:val="Style9"/>
    <w:qFormat/>
    <w:rPr>
      <w:sz w:val="16"/>
    </w:rPr>
  </w:style>
  <w:style w:type="character" w:styleId="Style11">
    <w:name w:val="Экран Знак"/>
    <w:basedOn w:val="Style9"/>
    <w:qFormat/>
    <w:rPr>
      <w:sz w:val="24"/>
      <w:lang w:val="ru-RU" w:bidi="ar-SA"/>
    </w:rPr>
  </w:style>
  <w:style w:type="character" w:styleId="Style12">
    <w:name w:val="Основной текст Знак"/>
    <w:basedOn w:val="Style9"/>
    <w:qFormat/>
    <w:rPr>
      <w:rFonts w:ascii="Arial" w:hAnsi="Arial" w:cs="Arial"/>
      <w:sz w:val="18"/>
      <w:szCs w:val="24"/>
      <w:lang w:val="ru-RU" w:bidi="ar-SA"/>
    </w:rPr>
  </w:style>
  <w:style w:type="character" w:styleId="InternetLink">
    <w:name w:val="Hyperlink"/>
    <w:basedOn w:val="Style9"/>
    <w:rPr>
      <w:color w:val="0000FF"/>
      <w:u w:val="single"/>
    </w:rPr>
  </w:style>
  <w:style w:type="character" w:styleId="Applestylespan">
    <w:name w:val="apple-style-span"/>
    <w:basedOn w:val="Style9"/>
    <w:qFormat/>
    <w:rPr/>
  </w:style>
  <w:style w:type="character" w:styleId="Style13">
    <w:name w:val="Текст Знак"/>
    <w:basedOn w:val="Style9"/>
    <w:qFormat/>
    <w:rPr>
      <w:rFonts w:ascii="Courier New" w:hAnsi="Courier New" w:cs="Courier New"/>
      <w:lang w:val="ru-RU" w:bidi="ar-SA"/>
    </w:rPr>
  </w:style>
  <w:style w:type="character" w:styleId="Style14">
    <w:name w:val="Знак Знак"/>
    <w:basedOn w:val="Style9"/>
    <w:qFormat/>
    <w:rPr>
      <w:rFonts w:ascii="Courier New" w:hAnsi="Courier New" w:cs="Courier New"/>
      <w:lang w:val="ru-RU"/>
    </w:rPr>
  </w:style>
  <w:style w:type="paragraph" w:styleId="Heading">
    <w:name w:val="Heading"/>
    <w:basedOn w:val="Normal"/>
    <w:next w:val="TextBody"/>
    <w:qFormat/>
    <w:pPr>
      <w:spacing w:before="240" w:after="60"/>
      <w:jc w:val="center"/>
    </w:pPr>
    <w:rPr>
      <w:rFonts w:cs="Times New Roman"/>
      <w:b/>
      <w:kern w:val="2"/>
      <w:sz w:val="32"/>
      <w:szCs w:val="20"/>
    </w:rPr>
  </w:style>
  <w:style w:type="paragraph" w:styleId="TextBody">
    <w:name w:val="Body Text"/>
    <w:basedOn w:val="Normal"/>
    <w:pPr>
      <w:ind w:firstLine="567"/>
      <w:jc w:val="both"/>
    </w:pPr>
    <w:rPr>
      <w:sz w:val="1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Indent">
    <w:name w:val="Body Text Indent"/>
    <w:basedOn w:val="Normal"/>
    <w:pPr>
      <w:spacing w:lineRule="auto" w:line="360"/>
      <w:ind w:firstLine="567"/>
    </w:pPr>
    <w:rPr>
      <w:spacing w:val="-8"/>
      <w:sz w:val="18"/>
    </w:rPr>
  </w:style>
  <w:style w:type="paragraph" w:styleId="Contents4">
    <w:name w:val="TOC 4"/>
    <w:basedOn w:val="Normal"/>
    <w:next w:val="Normal"/>
    <w:pPr>
      <w:ind w:firstLine="567"/>
    </w:pPr>
    <w:rPr>
      <w:rFonts w:cs="Times New Roman"/>
      <w:bCs/>
      <w:spacing w:val="-4"/>
      <w:sz w:val="18"/>
      <w:szCs w:val="20"/>
    </w:rPr>
  </w:style>
  <w:style w:type="paragraph" w:styleId="2">
    <w:name w:val="Основной текст с отступом 2"/>
    <w:basedOn w:val="Normal"/>
    <w:qFormat/>
    <w:pPr>
      <w:spacing w:lineRule="auto" w:line="360"/>
      <w:ind w:firstLine="720"/>
    </w:pPr>
    <w:rPr>
      <w:sz w:val="18"/>
    </w:rPr>
  </w:style>
  <w:style w:type="paragraph" w:styleId="3">
    <w:name w:val="Основной текст с отступом 3"/>
    <w:basedOn w:val="Normal"/>
    <w:qFormat/>
    <w:pPr>
      <w:tabs>
        <w:tab w:val="clear" w:pos="708"/>
        <w:tab w:val="left" w:pos="540" w:leader="none"/>
      </w:tabs>
      <w:spacing w:lineRule="auto" w:line="360"/>
      <w:ind w:firstLine="360"/>
    </w:pPr>
    <w:rPr>
      <w:sz w:val="18"/>
    </w:rPr>
  </w:style>
  <w:style w:type="paragraph" w:styleId="Footnote">
    <w:name w:val="Footnote Text"/>
    <w:basedOn w:val="Normal"/>
    <w:pPr/>
    <w:rPr>
      <w:rFonts w:ascii="Modern;Arial" w:hAnsi="Modern;Arial" w:cs="Times New Roman"/>
      <w:szCs w:val="20"/>
    </w:rPr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 w:val="20"/>
      <w:szCs w:val="20"/>
    </w:rPr>
  </w:style>
  <w:style w:type="paragraph" w:styleId="Style15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16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Normal2">
    <w:name w:val="Normal Знак"/>
    <w:qFormat/>
    <w:pPr>
      <w:widowControl w:val="false"/>
      <w:bidi w:val="0"/>
      <w:spacing w:lineRule="auto" w:line="360"/>
      <w:ind w:firstLine="567"/>
      <w:jc w:val="both"/>
    </w:pPr>
    <w:rPr>
      <w:rFonts w:ascii="Arial" w:hAnsi="Arial" w:eastAsia="Times New Roman" w:cs="Arial"/>
      <w:color w:val="auto"/>
      <w:sz w:val="24"/>
      <w:szCs w:val="24"/>
      <w:lang w:val="ru-RU" w:bidi="ar-SA" w:eastAsia="zh-CN"/>
    </w:rPr>
  </w:style>
  <w:style w:type="paragraph" w:styleId="Normal3">
    <w:name w:val="LO-Normal"/>
    <w:qFormat/>
    <w:pPr>
      <w:widowControl w:val="false"/>
      <w:bidi w:val="0"/>
      <w:spacing w:lineRule="auto" w:line="360"/>
      <w:ind w:firstLine="567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tents3">
    <w:name w:val="TOC 3"/>
    <w:basedOn w:val="Normal"/>
    <w:next w:val="Normal"/>
    <w:pPr/>
    <w:rPr/>
  </w:style>
  <w:style w:type="paragraph" w:styleId="Contents6">
    <w:name w:val="TOC 6"/>
    <w:basedOn w:val="Normal"/>
    <w:next w:val="Normal"/>
    <w:pPr>
      <w:widowControl w:val="false"/>
      <w:spacing w:lineRule="auto" w:line="360"/>
      <w:ind w:left="1000" w:firstLine="567"/>
      <w:jc w:val="both"/>
    </w:pPr>
    <w:rPr>
      <w:rFonts w:ascii="Times New Roman" w:hAnsi="Times New Roman" w:cs="Times New Roman"/>
      <w:szCs w:val="20"/>
    </w:rPr>
  </w:style>
  <w:style w:type="paragraph" w:styleId="125">
    <w:name w:val="Стиль Стиль Основной текст + Красный Первая строка:  125 см Справа:..."/>
    <w:basedOn w:val="Normal"/>
    <w:qFormat/>
    <w:pPr>
      <w:spacing w:lineRule="auto" w:line="360"/>
      <w:ind w:right="-1" w:firstLine="709"/>
      <w:jc w:val="both"/>
    </w:pPr>
    <w:rPr>
      <w:rFonts w:cs="Times New Roman"/>
      <w:sz w:val="18"/>
      <w:szCs w:val="20"/>
    </w:rPr>
  </w:style>
  <w:style w:type="paragraph" w:styleId="Contents1">
    <w:name w:val="TOC 1"/>
    <w:basedOn w:val="Normal"/>
    <w:next w:val="Normal"/>
    <w:pPr/>
    <w:rPr/>
  </w:style>
  <w:style w:type="paragraph" w:styleId="Style17">
    <w:name w:val="Текст примечания"/>
    <w:basedOn w:val="Normal"/>
    <w:qFormat/>
    <w:pPr>
      <w:widowControl w:val="false"/>
      <w:spacing w:lineRule="auto" w:line="360"/>
      <w:ind w:firstLine="567"/>
      <w:jc w:val="both"/>
    </w:pPr>
    <w:rPr>
      <w:rFonts w:ascii="Times New Roman" w:hAnsi="Times New Roman" w:cs="Times New Roman"/>
      <w:szCs w:val="20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Тема примечания"/>
    <w:basedOn w:val="Style17"/>
    <w:next w:val="Style17"/>
    <w:qFormat/>
    <w:pPr>
      <w:widowControl/>
      <w:spacing w:lineRule="auto" w:line="240"/>
      <w:ind w:hanging="0"/>
      <w:jc w:val="left"/>
    </w:pPr>
    <w:rPr>
      <w:rFonts w:ascii="Arial" w:hAnsi="Arial" w:cs="Arial"/>
      <w:b/>
      <w:bCs/>
      <w:sz w:val="20"/>
    </w:rPr>
  </w:style>
  <w:style w:type="paragraph" w:styleId="Style20">
    <w:name w:val="табл"/>
    <w:basedOn w:val="Normal"/>
    <w:qFormat/>
    <w:pPr>
      <w:jc w:val="center"/>
    </w:pPr>
    <w:rPr>
      <w:rFonts w:cs="Times New Roman"/>
      <w:sz w:val="16"/>
      <w:szCs w:val="20"/>
    </w:rPr>
  </w:style>
  <w:style w:type="paragraph" w:styleId="Style21">
    <w:name w:val="после где"/>
    <w:basedOn w:val="Normal"/>
    <w:qFormat/>
    <w:pPr>
      <w:ind w:left="57" w:right="57" w:firstLine="741"/>
      <w:jc w:val="both"/>
    </w:pPr>
    <w:rPr>
      <w:rFonts w:cs="Times New Roman"/>
      <w:sz w:val="16"/>
      <w:szCs w:val="20"/>
    </w:rPr>
  </w:style>
  <w:style w:type="paragraph" w:styleId="Style22">
    <w:name w:val="Экран"/>
    <w:basedOn w:val="Normal"/>
    <w:qFormat/>
    <w:pPr>
      <w:spacing w:lineRule="auto" w:line="360" w:before="120" w:after="120"/>
      <w:ind w:left="57" w:right="57" w:firstLine="454"/>
      <w:jc w:val="both"/>
    </w:pPr>
    <w:rPr>
      <w:rFonts w:ascii="Times New Roman" w:hAnsi="Times New Roman" w:cs="Times New Roman"/>
      <w:szCs w:val="20"/>
    </w:rPr>
  </w:style>
  <w:style w:type="paragraph" w:styleId="Style23">
    <w:name w:val="После &quot;где&quot;"/>
    <w:basedOn w:val="Normal"/>
    <w:qFormat/>
    <w:pPr>
      <w:ind w:left="57" w:right="57" w:firstLine="743"/>
      <w:jc w:val="both"/>
    </w:pPr>
    <w:rPr>
      <w:rFonts w:cs="Times New Roman"/>
      <w:sz w:val="16"/>
      <w:szCs w:val="20"/>
    </w:rPr>
  </w:style>
  <w:style w:type="paragraph" w:styleId="Contents2">
    <w:name w:val="TOC 2"/>
    <w:basedOn w:val="Normal"/>
    <w:next w:val="Normal"/>
    <w:pPr>
      <w:ind w:left="240" w:hanging="0"/>
    </w:pPr>
    <w:rPr/>
  </w:style>
  <w:style w:type="paragraph" w:styleId="Style24">
    <w:name w:val="текст сноски"/>
    <w:basedOn w:val="Normal"/>
    <w:qFormat/>
    <w:pPr>
      <w:autoSpaceDE w:val="false"/>
    </w:pPr>
    <w:rPr>
      <w:sz w:val="20"/>
      <w:szCs w:val="20"/>
    </w:rPr>
  </w:style>
  <w:style w:type="paragraph" w:styleId="Style25">
    <w:name w:val="Текст"/>
    <w:basedOn w:val="Normal"/>
    <w:qFormat/>
    <w:pPr>
      <w:ind w:firstLine="709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rFonts w:ascii="Times New Roman" w:hAnsi="Times New Roman" w:cs="Times New Roma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2012-11-07T16:27:00Z</dcterms:created>
  <dc:creator>smirnova</dc:creator>
  <dc:description/>
  <cp:keywords> </cp:keywords>
  <dc:language>en-US</dc:language>
  <cp:lastModifiedBy>smirnova</cp:lastModifiedBy>
  <cp:lastPrinted>2012-12-04T14:05:00Z</cp:lastPrinted>
  <dcterms:modified xsi:type="dcterms:W3CDTF">2012-12-05T14:58:00Z</dcterms:modified>
  <cp:revision>3</cp:revision>
  <dc:subject/>
  <dc:title>43 8140                                                                               </dc:title>
</cp:coreProperties>
</file>