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media/image4.wmf" ContentType="image/x-wmf"/>
  <Override PartName="/word/media/image3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СОГЛАСОВАНО                                                                                       УТВЕРЖДАЮ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318" w:hanging="0"/>
        <w:rPr/>
      </w:pPr>
      <w:r>
        <w:rPr>
          <w:rFonts w:cs="Arial" w:ascii="Arial" w:hAnsi="Arial"/>
          <w:b/>
          <w:sz w:val="24"/>
          <w:szCs w:val="24"/>
        </w:rPr>
        <w:t xml:space="preserve">Руководитель ГЦИ СИ                                               </w:t>
      </w:r>
      <w:r>
        <w:rPr>
          <w:rFonts w:cs="Arial" w:ascii="Arial" w:hAnsi="Arial"/>
          <w:b/>
          <w:sz w:val="22"/>
          <w:szCs w:val="22"/>
        </w:rPr>
        <w:t>Директор ФГУ  "Тольяттинский ЦСМ"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Заместитель директора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ФГУ «Ростест - Москва»</w:t>
      </w:r>
    </w:p>
    <w:p>
      <w:pPr>
        <w:pStyle w:val="Normal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______________  А.С. Евдокимов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_____________Л.Н. Брыткова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«____» ____________ 2008 г.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           "____"______________2008 г.</w:t>
      </w:r>
    </w:p>
    <w:p>
      <w:pPr>
        <w:pStyle w:val="Normal"/>
        <w:ind w:firstLine="454"/>
        <w:jc w:val="both"/>
        <w:rPr>
          <w:rFonts w:ascii="Arial" w:hAnsi="Arial" w:cs="Arial"/>
          <w:b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</w:r>
    </w:p>
    <w:p>
      <w:pPr>
        <w:pStyle w:val="Style14"/>
        <w:ind w:firstLine="284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Style14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spacing w:lineRule="auto" w:line="360"/>
        <w:jc w:val="center"/>
        <w:rPr>
          <w:rFonts w:ascii="Arial" w:hAnsi="Arial" w:cs="Arial"/>
          <w:b/>
          <w:b/>
          <w:caps/>
          <w:sz w:val="22"/>
        </w:rPr>
      </w:pPr>
      <w:r>
        <w:rPr>
          <w:rFonts w:cs="Arial" w:ascii="Arial" w:hAnsi="Arial"/>
          <w:b/>
          <w:caps/>
          <w:sz w:val="22"/>
        </w:rPr>
        <w:t>СТЕНДы ТОРМОЗНые  УНИВЕРСАЛЬНЫЕ</w:t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</w:rPr>
      </w:pPr>
      <w:r>
        <w:rPr>
          <w:rFonts w:cs="Arial" w:ascii="Arial" w:hAnsi="Arial"/>
          <w:b/>
          <w:caps/>
          <w:sz w:val="22"/>
        </w:rPr>
      </w:r>
    </w:p>
    <w:p>
      <w:pPr>
        <w:pStyle w:val="Style1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СТМ 15000</w:t>
      </w:r>
    </w:p>
    <w:p>
      <w:pPr>
        <w:pStyle w:val="Style1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Методика поверки</w:t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Style1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М 059.000.00.00  МП</w:t>
      </w:r>
    </w:p>
    <w:p>
      <w:pPr>
        <w:pStyle w:val="Style1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  <w:r>
        <w:br w:type="page"/>
      </w:r>
    </w:p>
    <w:p>
      <w:pPr>
        <w:pStyle w:val="Style14"/>
        <w:ind w:firstLine="567"/>
        <w:jc w:val="center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center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center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center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содержание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  Операции и средства поверки</w:t>
        <w:tab/>
        <w:t xml:space="preserve">5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2 Условия поверки</w:t>
        <w:tab/>
        <w:t xml:space="preserve">6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3  Подготовка к поверке</w:t>
        <w:tab/>
        <w:t xml:space="preserve">6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4  Проведение поверки</w:t>
        <w:tab/>
        <w:t xml:space="preserve">7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5  Оформление результатов поверки</w:t>
        <w:tab/>
        <w:t>12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/>
      </w:pPr>
      <w:r>
        <w:rPr>
          <w:rFonts w:cs="Arial" w:ascii="Arial" w:hAnsi="Arial"/>
          <w:sz w:val="22"/>
        </w:rPr>
        <w:t xml:space="preserve">Приложение А. Рычаг М 141.020.00.00 </w:t>
      </w:r>
      <w:r>
        <w:rPr>
          <w:rFonts w:cs="Arial" w:ascii="Arial" w:hAnsi="Arial"/>
          <w:sz w:val="22"/>
          <w:szCs w:val="22"/>
        </w:rPr>
        <w:t>Д41</w:t>
      </w:r>
      <w:r>
        <w:rPr>
          <w:rFonts w:cs="Arial" w:ascii="Arial" w:hAnsi="Arial"/>
          <w:sz w:val="22"/>
        </w:rPr>
        <w:t>. Норма точности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  <w:r>
        <w:br w:type="page"/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Настоящая методика распространяется на стенды тормозные универсальные          СТМ 15000 (далее по тексту - стенд) и устанавливает методику их первичной и периодических поверок.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Стенд подлежит государственному метрологическому контролю и надзору.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Первичная поверка стенда производится при выпуске стенда из производства и после ремонта.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Периодической поверке подлежат стенды, находящиеся в эксплуатации и на хранении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Межповерочный интервал в эксплуатации – 1 год.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1  Операции и средства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1.1 Используемые при поверке стенда средства поверки и оборудование и их технические характеристики приведены в таблице 1.</w:t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>Таблица 1</w:t>
      </w:r>
    </w:p>
    <w:tbl>
      <w:tblPr>
        <w:tblW w:w="982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2127"/>
        <w:gridCol w:w="850"/>
        <w:gridCol w:w="390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№</w:t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Наименование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Обозначение ГОСТ, ТУ или основного конструкторского 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Кол.,шт.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Нормативно-технические характеристики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Динамометр образцовый </w:t>
            </w:r>
          </w:p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>ДОСМ-3-1У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ГОСТ 9500-84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Предел измерений до 1 кН, погрешность установки не более 10  Н.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Динамометр образцовый </w:t>
            </w:r>
          </w:p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</w:rPr>
              <w:t>ДОСМ-3-10 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ГОСТ 9500-84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</w:rPr>
              <w:t>Предел измерений до 10 кН, погрешность установки не более 40 Н.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Динамометр образцовый </w:t>
            </w:r>
          </w:p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ДОСМ-3-100 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ГОСТ 9500-84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Предел измерений до 100 кН, погрешность установки не более 40 Н.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 xml:space="preserve">Рычаг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 141.020.00.00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  <w:szCs w:val="22"/>
              </w:rPr>
              <w:t>Значения создаваемых сил: 0…9052 Н с постоянным плечом рычага 290</w:t>
            </w:r>
            <w:r>
              <w:rPr>
                <w:rFonts w:eastAsia="Symbol" w:cs="Symbol" w:ascii="Symbol" w:hAnsi="Symbol"/>
                <w:sz w:val="22"/>
                <w:szCs w:val="22"/>
              </w:rPr>
              <w:t></w:t>
            </w:r>
            <w:r>
              <w:rPr>
                <w:rFonts w:cs="Arial" w:ascii="Arial" w:hAnsi="Arial"/>
                <w:sz w:val="22"/>
                <w:szCs w:val="22"/>
              </w:rPr>
              <w:t>0,6 мм</w:t>
            </w:r>
            <w:r>
              <w:rPr>
                <w:rFonts w:cs="Arial" w:ascii="Arial" w:hAnsi="Arial"/>
                <w:sz w:val="22"/>
              </w:rPr>
              <w:t xml:space="preserve">   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Домкрат гидравлический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Диапазон задаваемых значений силы 0 – 10000 кгс (0 – 100) кН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Устройство нагружающее для поверки датчиков веса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М 141.030.00.00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задаваемых значений силы 0-12000</w:t>
            </w:r>
            <w:r>
              <w:rPr>
                <w:rFonts w:cs="Arial" w:ascii="Arial" w:hAnsi="Arial"/>
                <w:sz w:val="22"/>
              </w:rPr>
              <w:t xml:space="preserve"> кгс (0 – 120) кН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Силозадающее устройство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 016.950.00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  <w:szCs w:val="22"/>
              </w:rPr>
              <w:t>Диапазон задаваемых значений силы 0 -0,980 кН (0 -100 кгс)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Штангенциркуль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 166-80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 пределами измерения 0-500 мм, с величиной отсчета по нониусу </w:t>
            </w:r>
          </w:p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  <w:szCs w:val="22"/>
              </w:rPr>
              <w:t>0,05 мм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Угольник типа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3749-77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Размер сторон 400х400 мм      Класс точности -2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Рулетка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 7502-98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Класс точности-2</w:t>
            </w:r>
          </w:p>
        </w:tc>
      </w:tr>
    </w:tbl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Примечание - Вместо указанных в перечне средств поверки допускается применять аналогичные, обеспечивающие метрологические характеристики не хуже указанных и внесенные в Государственный реестр средств измерений.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Например: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вместо динамометров образцовых ДОСМ-3-1У и ДОСМ-3-10У (поз.1 и 2) рекомендуется применять электронные тензорезисторные измерительные системы с датчиками С2-5т и С2А-0,1т по ГОСТ  301129,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- вместо динамометра ДОСМ-3-100 У (поз.3) рекомендуется применять Устройство весоизмерительное УВС-10-1  среднего класса точности по ГОСТ 29329 ТУ 4274-038-21298618-2003  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1.2. При проведении поверки должны выполняться операции, указанные в таблице 2.</w:t>
      </w:r>
    </w:p>
    <w:p>
      <w:pPr>
        <w:pStyle w:val="Style14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Таблица 2</w:t>
      </w:r>
    </w:p>
    <w:tbl>
      <w:tblPr>
        <w:tblW w:w="989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1418"/>
        <w:gridCol w:w="1276"/>
        <w:gridCol w:w="1417"/>
        <w:gridCol w:w="1711"/>
      </w:tblGrid>
      <w:tr>
        <w:trPr>
          <w:cantSplit w:val="true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Наименование испытаний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Средства поверки см.табл.1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Обязательность проведения операций при:</w:t>
            </w:r>
          </w:p>
        </w:tc>
      </w:tr>
      <w:tr>
        <w:trPr>
          <w:cantSplit w:val="true"/>
        </w:trPr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технических условий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методов испытаний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первичной поверке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периодичес-кой поверке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Опробование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Внешний 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1.2.15, 1.2.16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  <w:tr>
        <w:trPr>
          <w:trHeight w:val="926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Определение относительной погрешности при измерении тормозной силы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1.2.2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  <w:tr>
        <w:trPr>
          <w:trHeight w:val="1057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Определение относительной погрешности при измерении усилия на органе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Определение относительной погрешности при измерении массы (веса)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Fonts w:cs="Arial" w:ascii="Arial" w:hAnsi="Arial"/>
                <w:sz w:val="22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3, 5, 6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</w:rPr>
              <w:t xml:space="preserve">Аттестация  рычага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4.2.4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8, 9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средних диаметров роликов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1.2.15 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4.2.13  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+</w:t>
            </w:r>
          </w:p>
        </w:tc>
      </w:tr>
    </w:tbl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2 Условия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2.1 Условия поверки должны соответствовать рабочим условиям эксплуатации тормозного стенда.  Если до проведения поверки стенд находился в других климатических условиях, то перед началом испытаний он должен быть выдержан в требуемых рабочих условиях не менее 24 часов, а после воздействия повышенной влажности - 48 часов.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При проведении поверки стенд не должен подвергаться воздействию вибраций, сотрясений, сильных электрических и магнитных полей, которые могут повлиять на результаты измерений.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Вся контрольно-измерительная аппаратура, используемая для измерений, должна быть поверена и иметь свидетельства о поверке или отметку о регистрации поверки в технической документации с действующим сроком.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Перед  началом испытаний стенд должен быть выдержан во включенном состоянии не менее 15 минут.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Все датчики, кроме оговоренных особо случаев, должны быть подключены.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2.2 Требования безопасности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При проведении испытаний необходимо соблюдать требования безопасности по  ГОСТ 12.3.019-80 и разделу 2.2.1 руководства по эксплуатации  М 059.000.00.00 РЭ.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3 Подготовка к поверке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3.1 Опробование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Опробование стенда  производится для оценки его исправности следующим образом: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 xml:space="preserve">- произвести монтаж стенда согласно инструкции по монтажу М 059.000.00.00 ИМ; 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- включить стенд выключателями СЕТЬ и УЗО, расположенными на силовой панели стойки управления. При этом загораются три светодиода ФАЗА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1,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2,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3.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Проверить работу отдельных узлов стенда с помощью программы персонального компьютера в режиме "ПРОВЕРКА ОБОРУДОВАНИЯ" (см.п.2.4 руководства по эксплуатации М 059.000.00.00 РЭ).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4 Проведение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4.1 Внешний осмотр.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При проведении внешнего осмотра должно быть проверено:</w:t>
      </w:r>
    </w:p>
    <w:p>
      <w:pPr>
        <w:pStyle w:val="Style14"/>
        <w:ind w:firstLine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* отсутствие механических повреждений;</w:t>
      </w:r>
    </w:p>
    <w:p>
      <w:pPr>
        <w:pStyle w:val="Style14"/>
        <w:ind w:firstLine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* надежность крепления всех элементов стенда;</w:t>
      </w:r>
    </w:p>
    <w:p>
      <w:pPr>
        <w:pStyle w:val="Style14"/>
        <w:ind w:firstLine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* наличие и прочность крепления всех органов управления;</w:t>
      </w:r>
    </w:p>
    <w:p>
      <w:pPr>
        <w:pStyle w:val="Style14"/>
        <w:ind w:firstLine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* наличие предохранителей;</w:t>
      </w:r>
    </w:p>
    <w:p>
      <w:pPr>
        <w:pStyle w:val="Style14"/>
        <w:ind w:firstLine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* состояние лакокрасочных покрытий и четкость маркировок.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Поверхности роликов должны быть чистыми и не иметь дефектов, влияющих на эксплуатационные качества установки.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Изоляция электрической проводки установки не должна иметь повреждений.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Рычаг должен соответствовать технической документации М 141.020.00.00 и не иметь повреждений.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Динамометры должны соответствовать требованиям ГОСТ 9500-84 и иметь непросроченные </w:t>
      </w:r>
      <w:r>
        <w:rPr>
          <w:rFonts w:cs="Arial" w:ascii="Arial" w:hAnsi="Arial"/>
          <w:sz w:val="22"/>
          <w:szCs w:val="22"/>
        </w:rPr>
        <w:t>свидетельства о поверке</w:t>
      </w:r>
      <w:r>
        <w:rPr>
          <w:rFonts w:cs="Arial" w:ascii="Arial" w:hAnsi="Arial"/>
          <w:sz w:val="22"/>
        </w:rPr>
        <w:t xml:space="preserve">.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При наличии дефектов стенд подлежит ремонту.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4.2. Определение метрологических параметров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4.2.1. Определение относительной погрешности при измерении тормозной силы производится в соответствии с рис.1  при помощи  рычага М 141.020.00.00 и динамометра ДОСМ-3-10 У в следующем порядке: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 xml:space="preserve">а) </w:t>
      </w:r>
      <w:r>
        <w:rPr>
          <w:rFonts w:cs="Arial" w:ascii="Arial" w:hAnsi="Arial"/>
          <w:sz w:val="22"/>
          <w:szCs w:val="22"/>
        </w:rPr>
        <w:t>в режиме "ПРОВЕРКА ОБОРУДОВАНИЯ" меню "УТИЛИТЫ" выбрать режим "ДАТЧИКИ ТОРМ. СИЛЫ";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б) снять верхнюю крышку роликовой установки;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>в)  установить на правый мотор-редуктор  рычаг;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г)  перемещением компенсационного груза добиться равновесия плеч рычага, контролируя уровнем. Зафиксировать положение компенсационного груза  стопорным винтом;  </w:t>
      </w:r>
    </w:p>
    <w:p>
      <w:pPr>
        <w:pStyle w:val="Style14"/>
        <w:tabs>
          <w:tab w:val="clear" w:pos="720"/>
          <w:tab w:val="left" w:pos="993" w:leader="none"/>
          <w:tab w:val="left" w:pos="1985" w:leader="none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д)  вращением регулировочного винта  добиться горизонтального положения рычага, контролируя его горизонтальность по индикатору уровня;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е)   зафиксировать положение  рычага затяжкой крепящих его крепежных болтов; 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ж)  установить на роликовую установку балку  и закрепить ее с помощью болтов. Балка должна быть установлена параллельно рычагу; 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з)  между винтом нагрузки  балки  и  рычагом  установить динамометр ДОСМ-3-10 У. Динамометр устанавливается так, чтобы его центрирующее отверстие совпало с направляющим штифтом рычага. Винт нагрузки не должен нагружать динамометр, показания на шкале динамометра должны соответствовать отсутствию нагрузки на рычаге;  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и) ослабить стопорный винт. Перемещением компенсационного груза  добиться, чтобы значение тормозной силы, отображаемое на мониторе компьютера,  составило (0.0</w:t>
      </w:r>
      <w:r>
        <w:rPr>
          <w:rFonts w:eastAsia="Symbol" w:cs="Symbol" w:ascii="Symbol" w:hAnsi="Symbol"/>
          <w:sz w:val="22"/>
        </w:rPr>
        <w:t></w:t>
      </w:r>
      <w:r>
        <w:rPr>
          <w:rFonts w:cs="Arial" w:ascii="Arial" w:hAnsi="Arial"/>
          <w:sz w:val="22"/>
        </w:rPr>
        <w:t xml:space="preserve">0.1) кН. Зафиксировать положение компенсационного груза  стопорным винтом; 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з) вращая винт нагрузки при помощи маховика и контролируя нагрузку по динамометру, задать усилие, соответствующее тормозной силе, равной 4000 Н, 6000 Н и т.д. (см таблицу 3). </w:t>
      </w:r>
    </w:p>
    <w:p>
      <w:pPr>
        <w:pStyle w:val="Style14"/>
        <w:spacing w:before="0" w:after="100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  <w:szCs w:val="22"/>
        </w:rPr>
        <w:t>Показания динамометра вычисляют по формуле:</w:t>
      </w:r>
    </w:p>
    <w:p>
      <w:pPr>
        <w:pStyle w:val="Style14"/>
        <w:spacing w:before="0" w:after="100"/>
        <w:ind w:firstLine="2268"/>
        <w:jc w:val="both"/>
        <w:rPr/>
      </w:pPr>
      <w:r>
        <w:rPr>
          <w:rFonts w:cs="Arial" w:ascii="Arial" w:hAnsi="Arial"/>
          <w:sz w:val="22"/>
          <w:szCs w:val="22"/>
          <w:lang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Нагр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R</m:t>
            </m:r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r>
          <w:rPr>
            <w:rFonts w:ascii="Cambria Math" w:hAnsi="Cambria Math"/>
          </w:rPr>
          <m:t xml:space="preserve">Р</m:t>
        </m:r>
      </m:oMath>
      <w:r>
        <w:rPr>
          <w:rFonts w:cs="Arial" w:ascii="Arial" w:hAnsi="Arial"/>
          <w:i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где Нагр. - показание динамометра, Н,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 xml:space="preserve"> –  значение установленной тормозной силы, Н,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  <w:lang w:val="en-US"/>
        </w:rPr>
        <w:t>R</w:t>
      </w:r>
      <w:r>
        <w:rPr>
          <w:rFonts w:cs="Arial" w:ascii="Arial" w:hAnsi="Arial"/>
          <w:sz w:val="22"/>
          <w:szCs w:val="22"/>
        </w:rPr>
        <w:t xml:space="preserve"> =0,5 </w:t>
      </w:r>
      <w:r>
        <w:rPr>
          <w:rFonts w:cs="Arial" w:ascii="Arial" w:hAnsi="Arial"/>
          <w:sz w:val="22"/>
          <w:szCs w:val="22"/>
          <w:lang w:val="en-US"/>
        </w:rPr>
        <w:t>d</w:t>
      </w:r>
      <w:r>
        <w:rPr>
          <w:rFonts w:cs="Arial" w:ascii="Arial" w:hAnsi="Arial"/>
          <w:sz w:val="22"/>
          <w:szCs w:val="22"/>
          <w:vertAlign w:val="subscript"/>
          <w:lang w:val="en-US"/>
        </w:rPr>
        <w:t>m</w:t>
      </w:r>
      <w:r>
        <w:rPr>
          <w:rFonts w:cs="Arial" w:ascii="Arial" w:hAnsi="Arial"/>
          <w:sz w:val="22"/>
          <w:szCs w:val="22"/>
        </w:rPr>
        <w:t xml:space="preserve"> - радиус ролика, значение величины должно быть измерено в процессе поверки стенда, мм (см п. 4.5)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  - плечо рычага, значение величины определяется в результате аттестации рычага силонажимного приспособления стенда. </w:t>
      </w:r>
    </w:p>
    <w:p>
      <w:pPr>
        <w:pStyle w:val="Style14"/>
        <w:spacing w:before="0" w:after="10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/>
      </w:pPr>
      <w:r>
        <w:rPr/>
        <w:t>Таблица 3</w:t>
      </w:r>
    </w:p>
    <w:tbl>
      <w:tblPr>
        <w:tblW w:w="8515" w:type="dxa"/>
        <w:jc w:val="left"/>
        <w:tblInd w:w="5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4"/>
      </w:tblGrid>
      <w:tr>
        <w:trPr>
          <w:trHeight w:val="76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Fonts w:cs="Arial" w:ascii="Arial" w:hAnsi="Arial"/>
                <w:sz w:val="22"/>
              </w:rPr>
              <w:t>Значение установленной тормозной силы (Р</w:t>
            </w:r>
            <w:r>
              <w:rPr>
                <w:rFonts w:cs="Arial" w:ascii="Arial" w:hAnsi="Arial"/>
                <w:sz w:val="22"/>
                <w:vertAlign w:val="subscript"/>
              </w:rPr>
              <w:t>уст.</w:t>
            </w:r>
            <w:r>
              <w:rPr>
                <w:rFonts w:cs="Arial" w:ascii="Arial" w:hAnsi="Arial"/>
                <w:sz w:val="22"/>
              </w:rPr>
              <w:t>), 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Fonts w:cs="Arial" w:ascii="Arial" w:hAnsi="Arial"/>
                <w:sz w:val="22"/>
              </w:rPr>
              <w:t>Показание динамометра, Н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1400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2100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12000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4200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16000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5600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20000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7000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26000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9100</w:t>
            </w:r>
          </w:p>
        </w:tc>
      </w:tr>
    </w:tbl>
    <w:p>
      <w:pPr>
        <w:pStyle w:val="Style14"/>
        <w:spacing w:lineRule="auto" w:line="360"/>
        <w:ind w:left="284" w:hanging="1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Записать  значения, отображаемые на мониторе компьютера.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Определить значение относительной погрешности по формуле:</w: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</w:t>
      </w:r>
    </w:p>
    <w:p>
      <w:pPr>
        <w:pStyle w:val="Style14"/>
        <w:ind w:firstLine="1985"/>
        <w:jc w:val="both"/>
        <w:rPr/>
      </w:pPr>
      <w:r>
        <w:rPr>
          <w:rFonts w:cs="Arial" w:ascii="Arial" w:hAnsi="Arial"/>
          <w:sz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</w:rPr>
        <w:t>,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где    Δ</w:t>
      </w:r>
      <w:r>
        <w:rPr>
          <w:rFonts w:cs="Arial" w:ascii="Arial" w:hAnsi="Arial"/>
          <w:sz w:val="22"/>
          <w:vertAlign w:val="subscript"/>
        </w:rPr>
        <w:t>отн.</w:t>
      </w:r>
      <w:r>
        <w:rPr>
          <w:rFonts w:cs="Arial" w:ascii="Arial" w:hAnsi="Arial"/>
          <w:sz w:val="22"/>
        </w:rPr>
        <w:t xml:space="preserve">  - значение относительной погрешности,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 xml:space="preserve">изм. </w:t>
      </w:r>
      <w:r>
        <w:rPr>
          <w:rFonts w:cs="Arial" w:ascii="Arial" w:hAnsi="Arial"/>
          <w:sz w:val="22"/>
        </w:rPr>
        <w:t xml:space="preserve"> -  измеренное значение тормозной силы (показания на экране ПК),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</w:rPr>
        <w:t xml:space="preserve">  -  установленное значение тормозной силы.</w: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Максимальное   значение относительной погрешности не должно превышать ±3%;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и) повторить  пункт  з) для всех значений тормозной силы из таблицы 3;</w:t>
      </w:r>
    </w:p>
    <w:p>
      <w:pPr>
        <w:pStyle w:val="Style14"/>
        <w:ind w:left="-284" w:firstLine="851"/>
        <w:jc w:val="both"/>
        <w:rPr/>
      </w:pPr>
      <w:r>
        <w:rPr>
          <w:rFonts w:cs="Arial" w:ascii="Arial" w:hAnsi="Arial"/>
          <w:sz w:val="22"/>
        </w:rPr>
        <w:t>к) устанавливать рычаг в том же направлении, как для правого мотор-редуктора. Винт нагрузки с маховиком переставить на  кронштейн. Между  винтом нагрузки и рычагом установить динамометр. Повторить  пункты в) – и) для левого мотор-редуктора;</w:t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</w:t>
      </w:r>
      <w:r>
        <w:rPr>
          <w:rFonts w:cs="Arial" w:ascii="Arial" w:hAnsi="Arial"/>
          <w:sz w:val="22"/>
        </w:rPr>
        <w:t>л) убрать с роликовой установки балку, рычаг, динамометр. Установить верхнюю крышку роликовой установки.</w:t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drawing>
          <wp:inline distT="0" distB="0" distL="0" distR="0">
            <wp:extent cx="5149850" cy="29749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left="-284" w:firstLine="568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left="-284" w:firstLine="568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Рисунок 1 - Устройство для поверки датчиков тормозной силы стенда СТМ 15000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4.2.2   Проверку относительной погрешности измерения усилия на органе управления (см. рис.2)  провести следующим образом: 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а) установить датчик усилия в силозадающее устройство согласно рис. 2;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 xml:space="preserve">б) </w:t>
      </w:r>
      <w:r>
        <w:rPr>
          <w:rFonts w:cs="Arial" w:ascii="Arial" w:hAnsi="Arial"/>
          <w:sz w:val="22"/>
          <w:szCs w:val="22"/>
        </w:rPr>
        <w:t>в режиме "ПРОВЕРКА ОБОРУДОВАНИЯ" меню "УТИЛИТЫ" выбрать режим "ДАТЧИКИ УСИЛИЯ";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>в) вращая рукоятку, нагрузить датчик  усилием  883 Н (90 кгс)  и выдержать датчик под нагрузкой в течение 2 минут. Нужное значение устанавливается по показаниям  образцового динамометра;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г) разгрузить датчик;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д) вращая рукоятку нагрузить датчик усилием 196 Н (20 кгс)  и произвести отсчет показаний на мониторе компьютера. </w:t>
      </w:r>
    </w:p>
    <w:p>
      <w:pPr>
        <w:pStyle w:val="Style14"/>
        <w:tabs>
          <w:tab w:val="clear" w:pos="720"/>
          <w:tab w:val="left" w:pos="4111" w:leader="none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Определить значение относительной погрешности по формуле:     </w:t>
      </w:r>
    </w:p>
    <w:p>
      <w:pPr>
        <w:pStyle w:val="Style14"/>
        <w:ind w:firstLine="2127"/>
        <w:jc w:val="both"/>
        <w:rPr/>
      </w:pPr>
      <w:r>
        <w:rPr>
          <w:rFonts w:cs="Arial" w:ascii="Arial" w:hAnsi="Arial"/>
          <w:sz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</w:rPr>
        <w:t>,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>где Δ</w:t>
      </w:r>
      <w:r>
        <w:rPr>
          <w:rFonts w:cs="Arial" w:ascii="Arial" w:hAnsi="Arial"/>
          <w:sz w:val="22"/>
          <w:vertAlign w:val="subscript"/>
        </w:rPr>
        <w:t xml:space="preserve">отн.  </w:t>
      </w:r>
      <w:r>
        <w:rPr>
          <w:rFonts w:cs="Arial" w:ascii="Arial" w:hAnsi="Arial"/>
          <w:sz w:val="22"/>
        </w:rPr>
        <w:t xml:space="preserve"> - значение относительной погрешности,</w:t>
      </w:r>
    </w:p>
    <w:p>
      <w:pPr>
        <w:pStyle w:val="Style14"/>
        <w:jc w:val="both"/>
        <w:rPr/>
      </w:pPr>
      <w:r>
        <w:rPr>
          <w:rFonts w:eastAsia="Arial" w:cs="Arial" w:ascii="Arial" w:hAnsi="Arial"/>
          <w:sz w:val="22"/>
        </w:rPr>
        <w:t xml:space="preserve">       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изм.</w:t>
      </w:r>
      <w:r>
        <w:rPr>
          <w:rFonts w:cs="Arial" w:ascii="Arial" w:hAnsi="Arial"/>
          <w:sz w:val="22"/>
        </w:rPr>
        <w:t xml:space="preserve">  -  измеренное значение силы, создаваемой на датчике усилия,</w:t>
      </w:r>
    </w:p>
    <w:p>
      <w:pPr>
        <w:pStyle w:val="Style14"/>
        <w:jc w:val="both"/>
        <w:rPr/>
      </w:pPr>
      <w:r>
        <w:rPr>
          <w:rFonts w:eastAsia="Arial" w:cs="Arial" w:ascii="Arial" w:hAnsi="Arial"/>
          <w:sz w:val="22"/>
        </w:rPr>
        <w:t xml:space="preserve">       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</w:rPr>
        <w:t xml:space="preserve">  -  установленное значение силы, создаваемой на датчике усилия.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Определить относительную погрешность для  установленных значений силы  равных 196 Н (20 кгс); 392 Н (40кгс); 589 Н (60 кгс); 785 Н (80кгс); 980 Н (100 кгс). 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Максимальное значение относительной погрешности не должно превышать ± 5%.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 w:ascii="Arial" w:hAnsi="Arial"/>
          <w:sz w:val="22"/>
          <w:szCs w:val="22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1035050</wp:posOffset>
                </wp:positionH>
                <wp:positionV relativeFrom="paragraph">
                  <wp:posOffset>125095</wp:posOffset>
                </wp:positionV>
                <wp:extent cx="4915535" cy="52501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080" cy="52495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40400"/>
                            <a:ext cx="4212000" cy="5109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V="1">
                            <a:off x="2171880" y="260280"/>
                            <a:ext cx="1028880" cy="359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0" y="260280"/>
                            <a:ext cx="1143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314880" y="0"/>
                            <a:ext cx="914400" cy="23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  Рукоятка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00400" y="3063240"/>
                            <a:ext cx="1714680" cy="23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ind w:left="-142" w:hanging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i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 Динамометр ДОСМ-3-1У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1.5pt;margin-top:9.85pt;width:387pt;height:413.35pt" coordorigin="1630,197" coordsize="7740,826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630;top:418;width:6632;height:8045;mso-wrap-style:none;v-text-anchor:middle" type="shapetype_75">
                  <v:imagedata r:id="rId3" o:detectmouseclick="t"/>
                  <v:stroke color="#3465a4" joinstyle="round" endcap="flat"/>
                  <w10:wrap type="none"/>
                </v:shape>
                <v:line id="shape_0" from="5050,607" to="6669,1172" stroked="t" style="position:absolute;flip:y">
                  <v:stroke color="black" weight="9360" joinstyle="miter" endcap="flat"/>
                  <v:fill o:detectmouseclick="t" on="false"/>
                </v:line>
                <v:line id="shape_0" from="6670,607" to="8469,607" stroked="t" style="position:absolute">
                  <v:stroke color="black" weight="9360" joinstyle="miter" endcap="flat"/>
                  <v:fill o:detectmouseclick="t" on="false"/>
                </v:lin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6850;top:197;width:1439;height:37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  Рукоятка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t" style="position:absolute;left:6670;top:5021;width:2699;height:37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ind w:left="-142" w:hanging="0"/>
                          <w:rPr/>
                        </w:pPr>
                        <w:r>
                          <w:rPr>
                            <w:kern w:val="2"/>
                            <w:sz w:val="20"/>
                            <w:i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  Динамометр ДОСМ-3-1У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</v:group>
            </w:pict>
          </mc:Fallback>
        </mc:AlternateConten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</w:p>
    <w:p>
      <w:pPr>
        <w:pStyle w:val="2"/>
        <w:rPr>
          <w:rFonts w:ascii="Arial" w:hAnsi="Arial" w:cs="Arial"/>
          <w:sz w:val="22"/>
          <w:lang w:val="en-US" w:eastAsia="en-US"/>
        </w:rPr>
      </w:pPr>
      <w:r>
        <w:rPr>
          <w:rFonts w:cs="Arial"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2406650</wp:posOffset>
                </wp:positionH>
                <wp:positionV relativeFrom="paragraph">
                  <wp:posOffset>4298315</wp:posOffset>
                </wp:positionV>
                <wp:extent cx="915035" cy="228600"/>
                <wp:effectExtent l="0" t="0" r="0" b="0"/>
                <wp:wrapNone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200х120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72.05pt;height:18pt;mso-wrap-distance-left:9.05pt;mso-wrap-distance-right:9.05pt;mso-wrap-distance-top:0pt;mso-wrap-distance-bottom:0pt;margin-top:338.45pt;mso-position-vertical-relative:text;margin-left:189.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200х120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234950</wp:posOffset>
                </wp:positionH>
                <wp:positionV relativeFrom="paragraph">
                  <wp:posOffset>4755515</wp:posOffset>
                </wp:positionV>
                <wp:extent cx="5257800" cy="457200"/>
                <wp:effectExtent l="0" t="0" r="0" b="0"/>
                <wp:wrapSquare wrapText="bothSides"/>
                <wp:docPr id="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Рисунок 2 -</w:t>
                            </w: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 xml:space="preserve"> Внешний вид силозадающего устройства  М 016.950.00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14pt;height:36pt;mso-wrap-distance-left:9.05pt;mso-wrap-distance-right:9.05pt;mso-wrap-distance-top:0pt;mso-wrap-distance-bottom:0pt;margin-top:374.45pt;mso-position-vertical-relative:text;margin-left:18.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Рисунок 2 -</w:t>
                      </w:r>
                      <w:r>
                        <w:rPr>
                          <w:rFonts w:cs="Arial" w:ascii="Arial" w:hAnsi="Arial"/>
                          <w:sz w:val="22"/>
                        </w:rPr>
                        <w:t xml:space="preserve"> Внешний вид силозадающего устройства  М 016.950.00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4.2.3 Определение относительной погрешности при измерении массы (веса) производится в соответствии с рис.3  в следующем порядке: 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>а) собрать устройство для поверки  датчиков М 141.030.00.00 согласно рис.3. Установить на роликовую установку поз.1 опорную плиту поз.2.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>На плите установить силозадающее устройство (домкрат) поз.3 и образцовый динамометр ДОСМ-3-100 У поз.4;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 xml:space="preserve">б) </w:t>
      </w:r>
      <w:r>
        <w:rPr>
          <w:rFonts w:cs="Arial" w:ascii="Arial" w:hAnsi="Arial"/>
          <w:sz w:val="22"/>
          <w:szCs w:val="22"/>
        </w:rPr>
        <w:t>в режиме "ПРОВЕРКА ОБОРУДОВАНИЯ" меню "УТИЛИТЫ" выбрать режим "ДАТЧИКИ ВЕСА";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</w:rPr>
        <w:t>в) установить с помощью домкрата на индикаторе образцового динамометра значение, соответствующее задаваемой массе  и произвести отсчет показаний на мониторе компьютера.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Определить значения относительной погрешности по формуле:      </w:t>
      </w:r>
    </w:p>
    <w:p>
      <w:pPr>
        <w:pStyle w:val="Style14"/>
        <w:ind w:firstLine="2268"/>
        <w:jc w:val="both"/>
        <w:rPr/>
      </w:pPr>
      <w:r>
        <w:rPr>
          <w:rFonts w:cs="Arial" w:ascii="Arial" w:hAnsi="Arial"/>
          <w:sz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</w:rPr>
        <w:t>,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</w:rPr>
        <w:t xml:space="preserve">где    Δ </w:t>
      </w:r>
      <w:r>
        <w:rPr>
          <w:rFonts w:cs="Arial" w:ascii="Arial" w:hAnsi="Arial"/>
          <w:sz w:val="22"/>
          <w:szCs w:val="22"/>
          <w:vertAlign w:val="subscript"/>
        </w:rPr>
        <w:t>отн.</w:t>
      </w:r>
      <w:r>
        <w:rPr>
          <w:rFonts w:cs="Arial" w:ascii="Arial" w:hAnsi="Arial"/>
          <w:sz w:val="22"/>
        </w:rPr>
        <w:t xml:space="preserve">  - значение относительной погрешности,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изм.</w:t>
      </w:r>
      <w:r>
        <w:rPr>
          <w:rFonts w:cs="Arial" w:ascii="Arial" w:hAnsi="Arial"/>
          <w:sz w:val="22"/>
        </w:rPr>
        <w:t xml:space="preserve">   -  измеренное значение массы,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</w:rPr>
        <w:t xml:space="preserve">   -  установленное значение массы,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</w:rPr>
        <w:t xml:space="preserve">         </w:t>
      </w:r>
      <w:r>
        <w:rPr>
          <w:rFonts w:cs="Arial" w:ascii="Arial" w:hAnsi="Arial"/>
          <w:sz w:val="22"/>
        </w:rPr>
        <w:t xml:space="preserve">Определить относительную погрешность для   установленных значений массы, равных 1000, 3000, 4000, 5000, 6000, 8000, 10000, 12000 кг. 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Максимальное   значение относительной погрешности не должно превышать  ±3%.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inline distT="0" distB="0" distL="0" distR="0">
            <wp:extent cx="4388485" cy="3938270"/>
            <wp:effectExtent l="0" t="0" r="0" b="0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1 – Роликовая установка; 2 – Продольная балка; 2а – Поперечная балка;                        3 – Силозадающее устройство (домкрат); 4 – Образцовый динамометр; 5 – Опорная балка; 6 – Стойка; 7 – Закладной брусок;  8 – Болт, 9 – Болт</w: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</w:rPr>
        <w:t>Рисунок 3 -  Установка для поверки стенда при измерении массы (веса)</w:t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xtBody"/>
        <w:rPr/>
      </w:pPr>
      <w:r>
        <w:rPr>
          <w:rFonts w:eastAsia="Arial"/>
          <w:sz w:val="22"/>
        </w:rPr>
        <w:t xml:space="preserve">         </w:t>
      </w:r>
      <w:r>
        <w:rPr>
          <w:sz w:val="22"/>
        </w:rPr>
        <w:t>4.3  Аттестацию рычага М 141.020.00.00 производят в  соответствии с  М 141.020.00.00 Д41 (см. Приложение А).</w:t>
      </w:r>
    </w:p>
    <w:p>
      <w:pPr>
        <w:pStyle w:val="TextBody"/>
        <w:rPr/>
      </w:pPr>
      <w:r>
        <w:rPr>
          <w:rFonts w:eastAsia="Arial"/>
        </w:rPr>
        <w:t xml:space="preserve">         </w:t>
      </w:r>
      <w:r>
        <w:rPr>
          <w:sz w:val="22"/>
          <w:szCs w:val="22"/>
        </w:rPr>
        <w:t>4.4 На рычаге должна быть маркировка заводского номера стенда, в комплект поставки которого он входит.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4.5 Определение средних диаметров роликов производят в следующей последовательности: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удалить загрязнения, ржавчину и другие посторонние фракции с поверхности измеряемых роликов;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отметить точки измерений на поверхности роликов фломастером. Для этого фломастер на выбранной точке фиксируется посредством штатива с магнитным держателем. Ролик медленно вращать вручную, так чтобы фломастер вел одну линию вокруг окружности ролика;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- измерить с помощью рулетки измерительной длину окружности на двух ходовых роликах поочередно из каждой пары.  Точки, в которых по длине ролика, следует измерять длины окружностей и рассчитывать диаметры d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, d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 xml:space="preserve"> и d</w:t>
      </w:r>
      <w:r>
        <w:rPr>
          <w:rFonts w:cs="Arial" w:ascii="Arial" w:hAnsi="Arial"/>
          <w:sz w:val="22"/>
          <w:szCs w:val="22"/>
          <w:vertAlign w:val="subscript"/>
        </w:rPr>
        <w:t>3,</w:t>
      </w:r>
      <w:r>
        <w:rPr>
          <w:rFonts w:cs="Arial" w:ascii="Arial" w:hAnsi="Arial"/>
          <w:sz w:val="22"/>
          <w:szCs w:val="22"/>
        </w:rPr>
        <w:t xml:space="preserve"> выбираются в соответствии с      рис. 4. Диаметр ролика определяется по формуле: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 </w:t>
      </w:r>
      <w:r>
        <w:rPr>
          <w:rFonts w:cs="Arial" w:ascii="Arial" w:hAnsi="Arial"/>
          <w:sz w:val="22"/>
          <w:szCs w:val="22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π</m:t>
            </m:r>
          </m:den>
        </m:f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2"/>
          <w:szCs w:val="22"/>
        </w:rPr>
        <w:t xml:space="preserve">где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f>
          <m:num/>
          <m:den/>
        </m:f>
      </m:oMath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 –  длина окружности;        </w:t>
      </w:r>
      <w:r>
        <w:rPr>
          <w:rFonts w:eastAsia="Symbol" w:cs="Symbol" w:ascii="Symbol" w:hAnsi="Symbol"/>
          <w:sz w:val="28"/>
          <w:szCs w:val="28"/>
        </w:rPr>
        <w:t>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2"/>
          <w:szCs w:val="22"/>
        </w:rPr>
        <w:t>= 3,14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Результаты  расчета диаметров d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, d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 xml:space="preserve"> и d</w:t>
      </w:r>
      <w:r>
        <w:rPr>
          <w:rFonts w:cs="Arial" w:ascii="Arial" w:hAnsi="Arial"/>
          <w:sz w:val="22"/>
          <w:szCs w:val="22"/>
          <w:vertAlign w:val="subscript"/>
        </w:rPr>
        <w:t>3</w:t>
      </w:r>
      <w:r>
        <w:rPr>
          <w:rFonts w:cs="Arial" w:ascii="Arial" w:hAnsi="Arial"/>
          <w:sz w:val="22"/>
          <w:szCs w:val="22"/>
        </w:rPr>
        <w:t xml:space="preserve"> для каждого ходового ролика занести в протокол поверки.</w:t>
      </w:r>
    </w:p>
    <w:p>
      <w:pPr>
        <w:pStyle w:val="Normal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keepNext w:val="true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drawing>
          <wp:inline distT="0" distB="0" distL="0" distR="0">
            <wp:extent cx="3990975" cy="2666365"/>
            <wp:effectExtent l="0" t="0" r="0" b="0"/>
            <wp:docPr id="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26" w:hanging="0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"/>
        <w:ind w:left="426" w:hanging="0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Рисунок 4 - Точки измерений для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1</w:t>
      </w:r>
      <w:r>
        <w:rPr>
          <w:rFonts w:cs="Arial" w:ascii="Arial" w:hAnsi="Arial"/>
          <w:bCs/>
          <w:iCs/>
          <w:sz w:val="22"/>
          <w:szCs w:val="22"/>
        </w:rPr>
        <w:t>,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2</w:t>
      </w:r>
      <w:r>
        <w:rPr>
          <w:rFonts w:cs="Arial" w:ascii="Arial" w:hAnsi="Arial"/>
          <w:bCs/>
          <w:iCs/>
          <w:sz w:val="22"/>
          <w:szCs w:val="22"/>
        </w:rPr>
        <w:t xml:space="preserve"> и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3</w:t>
      </w:r>
    </w:p>
    <w:p>
      <w:pPr>
        <w:pStyle w:val="Style15"/>
        <w:ind w:firstLine="567"/>
        <w:jc w:val="both"/>
        <w:rPr>
          <w:b w:val="false"/>
          <w:b w:val="false"/>
          <w:iCs/>
          <w:sz w:val="22"/>
          <w:szCs w:val="22"/>
        </w:rPr>
      </w:pPr>
      <w:r>
        <w:rPr>
          <w:b w:val="false"/>
          <w:iCs/>
          <w:sz w:val="22"/>
          <w:szCs w:val="22"/>
          <w:lang w:val="ru-RU"/>
        </w:rPr>
        <w:t xml:space="preserve">- </w:t>
      </w:r>
      <w:r>
        <w:rPr>
          <w:b w:val="false"/>
          <w:iCs/>
          <w:sz w:val="22"/>
          <w:szCs w:val="22"/>
        </w:rPr>
        <w:t>рассчитать для каждого исследуемого ролика эффективный диаметр ролика d</w:t>
      </w:r>
      <w:r>
        <w:rPr>
          <w:b w:val="false"/>
          <w:iCs/>
          <w:sz w:val="22"/>
          <w:szCs w:val="22"/>
          <w:vertAlign w:val="subscript"/>
        </w:rPr>
        <w:t>eff</w:t>
      </w:r>
      <w:r>
        <w:rPr>
          <w:b w:val="false"/>
          <w:iCs/>
          <w:sz w:val="22"/>
          <w:szCs w:val="22"/>
        </w:rPr>
        <w:t xml:space="preserve"> </w:t>
      </w:r>
      <w:r>
        <w:rPr>
          <w:b w:val="false"/>
          <w:iCs/>
          <w:sz w:val="22"/>
          <w:szCs w:val="22"/>
          <w:lang w:val="ru-RU"/>
        </w:rPr>
        <w:t xml:space="preserve">и </w:t>
      </w:r>
      <w:r>
        <w:rPr>
          <w:b w:val="false"/>
          <w:iCs/>
          <w:sz w:val="22"/>
          <w:szCs w:val="22"/>
        </w:rPr>
        <w:t>средний диаметр ролика d</w:t>
      </w:r>
      <w:r>
        <w:rPr>
          <w:b w:val="false"/>
          <w:iCs/>
          <w:sz w:val="22"/>
          <w:szCs w:val="22"/>
          <w:vertAlign w:val="subscript"/>
        </w:rPr>
        <w:t>m</w:t>
      </w:r>
      <w:r>
        <w:rPr>
          <w:b w:val="false"/>
          <w:iCs/>
          <w:sz w:val="22"/>
          <w:szCs w:val="22"/>
        </w:rPr>
        <w:t>. согласно следующим уравнениям</w:t>
      </w:r>
      <w:r>
        <w:rPr>
          <w:b w:val="false"/>
          <w:iCs/>
          <w:sz w:val="22"/>
          <w:szCs w:val="22"/>
          <w:lang w:val="ru-RU"/>
        </w:rPr>
        <w:t>: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both"/>
        <w:rPr>
          <w:b/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</w:rPr>
        <w:t>d</w:t>
      </w:r>
      <w:r>
        <w:rPr>
          <w:bCs/>
          <w:iCs/>
          <w:sz w:val="22"/>
          <w:szCs w:val="22"/>
          <w:vertAlign w:val="subscript"/>
        </w:rPr>
        <w:t>eff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rFonts w:eastAsia="Symbol" w:cs="Symbol" w:ascii="Symbol" w:hAnsi="Symbol"/>
          <w:bCs/>
          <w:iCs/>
          <w:sz w:val="22"/>
          <w:szCs w:val="22"/>
        </w:rPr>
        <w:t>=</w:t>
      </w:r>
      <w:r>
        <w:rPr>
          <w:bCs/>
          <w:iCs/>
          <w:sz w:val="22"/>
          <w:szCs w:val="22"/>
        </w:rPr>
        <w:t> 0,1 d</w:t>
      </w:r>
      <w:r>
        <w:rPr>
          <w:bCs/>
          <w:iCs/>
          <w:sz w:val="22"/>
          <w:szCs w:val="22"/>
          <w:vertAlign w:val="subscript"/>
        </w:rPr>
        <w:t>1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+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bCs/>
          <w:iCs/>
          <w:sz w:val="22"/>
          <w:szCs w:val="22"/>
        </w:rPr>
        <w:t>0,8 d</w:t>
      </w:r>
      <w:r>
        <w:rPr>
          <w:bCs/>
          <w:iCs/>
          <w:sz w:val="22"/>
          <w:szCs w:val="22"/>
          <w:vertAlign w:val="subscript"/>
        </w:rPr>
        <w:t>2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+</w:t>
      </w:r>
      <w:r>
        <w:rPr>
          <w:rFonts w:cs="Times New Roman" w:ascii="Times New Roman" w:hAnsi="Times New Roman"/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0,1 d</w:t>
      </w:r>
      <w:r>
        <w:rPr>
          <w:bCs/>
          <w:iCs/>
          <w:sz w:val="22"/>
          <w:szCs w:val="22"/>
          <w:vertAlign w:val="subscript"/>
        </w:rPr>
        <w:t>3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/>
      </w:pPr>
      <w:r>
        <w:rPr>
          <w:bCs/>
          <w:iCs/>
          <w:sz w:val="22"/>
          <w:szCs w:val="22"/>
        </w:rPr>
        <w:t>d</w:t>
      </w:r>
      <w:r>
        <w:rPr>
          <w:bCs/>
          <w:iCs/>
          <w:sz w:val="22"/>
          <w:szCs w:val="22"/>
          <w:vertAlign w:val="subscript"/>
        </w:rPr>
        <w:t>m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rFonts w:eastAsia="Symbol" w:cs="Symbol" w:ascii="Symbol" w:hAnsi="Symbol"/>
          <w:bCs/>
          <w:iCs/>
          <w:sz w:val="22"/>
          <w:szCs w:val="22"/>
        </w:rPr>
        <w:t>=</w:t>
      </w:r>
      <w:r>
        <w:rPr>
          <w:bCs/>
          <w:iCs/>
          <w:sz w:val="22"/>
          <w:szCs w:val="22"/>
        </w:rPr>
        <w:t> d</w:t>
      </w:r>
      <w:r>
        <w:rPr>
          <w:bCs/>
          <w:iCs/>
          <w:sz w:val="22"/>
          <w:szCs w:val="22"/>
          <w:vertAlign w:val="subscript"/>
        </w:rPr>
        <w:t>eff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-</w:t>
      </w:r>
      <w:r>
        <w:rPr>
          <w:rFonts w:cs="Times New Roman" w:ascii="Times New Roman" w:hAnsi="Times New Roman"/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r</w:t>
      </w:r>
      <w:r>
        <w:rPr>
          <w:bCs/>
          <w:iCs/>
          <w:sz w:val="22"/>
          <w:szCs w:val="22"/>
          <w:vertAlign w:val="subscript"/>
        </w:rPr>
        <w:t>rau</w:t>
      </w:r>
      <w:r>
        <w:rPr>
          <w:bCs/>
          <w:iCs/>
          <w:sz w:val="22"/>
          <w:szCs w:val="22"/>
          <w:lang w:val="en-US"/>
        </w:rPr>
        <w:t xml:space="preserve"> (</w:t>
      </w:r>
      <w:r>
        <w:rPr>
          <w:bCs/>
          <w:iCs/>
          <w:sz w:val="22"/>
          <w:szCs w:val="22"/>
          <w:lang w:val="ru-RU"/>
        </w:rPr>
        <w:t>мм</w:t>
      </w:r>
      <w:r>
        <w:rPr>
          <w:bCs/>
          <w:iCs/>
          <w:sz w:val="22"/>
          <w:szCs w:val="22"/>
          <w:lang w:val="en-US"/>
        </w:rPr>
        <w:t>)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both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Cs/>
          <w:iCs/>
          <w:sz w:val="22"/>
          <w:szCs w:val="22"/>
        </w:rPr>
        <w:t>где: r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 xml:space="preserve">rau </w:t>
      </w:r>
      <w:r>
        <w:rPr>
          <w:rFonts w:cs="Arial" w:ascii="Arial" w:hAnsi="Arial"/>
          <w:bCs/>
          <w:iCs/>
          <w:sz w:val="22"/>
          <w:szCs w:val="22"/>
        </w:rPr>
        <w:t>-</w:t>
      </w:r>
      <w:r>
        <w:rPr>
          <w:rFonts w:cs="Arial"/>
          <w:bCs/>
          <w:iCs/>
          <w:sz w:val="22"/>
          <w:szCs w:val="22"/>
        </w:rPr>
        <w:t> </w:t>
      </w:r>
      <w:r>
        <w:rPr>
          <w:rFonts w:cs="Arial" w:ascii="Arial" w:hAnsi="Arial"/>
          <w:bCs/>
          <w:iCs/>
          <w:sz w:val="22"/>
          <w:szCs w:val="22"/>
        </w:rPr>
        <w:t xml:space="preserve"> высота неровностей профиля (за величину высоты неровностей профиля принимается удвоенная усредненная высота неровностей профиля). Высота неровностей профиля составляет: для металлического покрытия опорных роликов – 3 мм.</w:t>
      </w:r>
    </w:p>
    <w:p>
      <w:pPr>
        <w:pStyle w:val="Style14"/>
        <w:jc w:val="both"/>
        <w:rPr>
          <w:rFonts w:ascii="Arial" w:hAnsi="Arial" w:cs="Arial"/>
          <w:bCs/>
          <w:iCs/>
          <w:caps/>
          <w:sz w:val="22"/>
          <w:szCs w:val="22"/>
        </w:rPr>
      </w:pPr>
      <w:r>
        <w:rPr>
          <w:rFonts w:cs="Arial" w:ascii="Arial" w:hAnsi="Arial"/>
          <w:bCs/>
          <w:iCs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5 Оформление результатов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5.1 Положительные результаты первичной поверки оформляются записью в паспорте стенда "Таблица поверки" М 059.000.00.00 ПС и нанесением оттиска поверительного клейма, удостоверенного подписью поверителя.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5.2 Положительные результаты периодической поверки оформляются  записью в паспорте стенда "Таблица поверки" М 059.000.00.00 ПС и нанесением оттиска поверительного клейма и (или) выдачей свидетельства о поверке установленной формы.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5.3 При отрицательных результатах поверки стенд не допускают к дальнейшей эксплуатации, в паспорт вносят запись о непригодности стенда к эксплуатации, клеймо предыдущей поверки гасят, свидетельство аннулируют. На стенд выдают извещение о непригодности к применению.</w:t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Начальник  лаборатории №445 ФГУ «РОСТЕСТ-Москва»                                   В.К. Перекрест</w:t>
      </w:r>
    </w:p>
    <w:p>
      <w:pPr>
        <w:pStyle w:val="Style14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/>
      </w:pPr>
      <w:r>
        <w:rPr>
          <w:rFonts w:cs="Arial" w:ascii="Arial" w:hAnsi="Arial"/>
          <w:sz w:val="22"/>
        </w:rPr>
        <w:t>Генеральный директор ЗАО НПФ "МЕТА"                                                               Н.В.Мартынов</w:t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151" w:right="1151" w:header="0" w:top="907" w:footer="720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8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470.15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sz w:val="28"/>
    </w:rPr>
  </w:style>
  <w:style w:type="paragraph" w:styleId="TextBody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ind w:firstLine="567"/>
      <w:jc w:val="both"/>
    </w:pPr>
    <w:rPr>
      <w:rFonts w:ascii="Arial" w:hAnsi="Arial" w:cs="Arial"/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Основной текст 2"/>
    <w:basedOn w:val="Normal"/>
    <w:qFormat/>
    <w:pPr>
      <w:jc w:val="both"/>
    </w:pPr>
    <w:rPr>
      <w:rFonts w:ascii="Arial" w:hAnsi="Arial" w:cs="Arial"/>
      <w:sz w:val="22"/>
    </w:rPr>
  </w:style>
  <w:style w:type="paragraph" w:styleId="Style15">
    <w:name w:val="Название объекта"/>
    <w:basedOn w:val="Normal"/>
    <w:next w:val="Normal"/>
    <w:qFormat/>
    <w:pPr>
      <w:widowControl w:val="false"/>
      <w:spacing w:before="120" w:after="120"/>
    </w:pPr>
    <w:rPr>
      <w:rFonts w:ascii="Arial" w:hAnsi="Arial" w:cs="Arial"/>
      <w:b/>
      <w:bCs/>
      <w:sz w:val="24"/>
      <w:szCs w:val="24"/>
      <w:lang w:val="de-DE"/>
    </w:rPr>
  </w:style>
  <w:style w:type="paragraph" w:styleId="TextkrperGleichung">
    <w:name w:val="Textkörper  Gleichung"/>
    <w:basedOn w:val="TextBody"/>
    <w:qFormat/>
    <w:pPr>
      <w:spacing w:lineRule="atLeast" w:line="280" w:before="0" w:after="80"/>
      <w:ind w:left="4678" w:hanging="709"/>
      <w:jc w:val="left"/>
    </w:pPr>
    <w:rPr>
      <w:rFonts w:cs="Arial"/>
      <w:sz w:val="20"/>
      <w:lang w:val="de-D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2008-04-03T08:18:00Z</dcterms:created>
  <dc:creator>Мартынова</dc:creator>
  <dc:description/>
  <cp:keywords> </cp:keywords>
  <dc:language>en-US</dc:language>
  <cp:lastModifiedBy>Пешков Александр Сергеевич</cp:lastModifiedBy>
  <cp:lastPrinted>2007-11-22T10:55:00Z</cp:lastPrinted>
  <dcterms:modified xsi:type="dcterms:W3CDTF">2008-04-17T10:52:00Z</dcterms:modified>
  <cp:revision>22</cp:revision>
  <dc:subject/>
  <dc:title>НАУЧНО-ПРОИЗВОДСТВЕННАЯ ФИРМА "МЕТА"</dc:title>
</cp:coreProperties>
</file>