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1.jpeg" ContentType="image/jpeg"/>
  <Override PartName="/word/footer1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42" w:hanging="0"/>
        <w:jc w:val="center"/>
        <w:rPr/>
      </w:pPr>
      <w:r>
        <w:rPr/>
        <w:drawing>
          <wp:inline distT="0" distB="0" distL="0" distR="0">
            <wp:extent cx="6152515" cy="87007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ind w:left="5812" w:hanging="0"/>
        <w:jc w:val="center"/>
        <w:rPr/>
      </w:pPr>
      <w:r>
        <w:rPr/>
        <w:t xml:space="preserve">                                                                                                                                                    </w:t>
      </w:r>
    </w:p>
    <w:p>
      <w:pPr>
        <w:pStyle w:val="Heading6"/>
        <w:ind w:left="5812" w:hanging="0"/>
        <w:rPr>
          <w:sz w:val="36"/>
        </w:rPr>
      </w:pPr>
      <w:r>
        <w:rPr>
          <w:sz w:val="36"/>
        </w:rPr>
      </w:r>
    </w:p>
    <w:p>
      <w:pPr>
        <w:pStyle w:val="Normal"/>
        <w:ind w:left="5812" w:hanging="0"/>
        <w:jc w:val="center"/>
        <w:rPr>
          <w:sz w:val="36"/>
        </w:rPr>
      </w:pPr>
      <w:r>
        <w:rPr>
          <w:sz w:val="36"/>
        </w:rPr>
      </w:r>
    </w:p>
    <w:p>
      <w:pPr>
        <w:pStyle w:val="Heading4"/>
        <w:ind w:left="-57" w:hanging="0"/>
        <w:jc w:val="left"/>
        <w:rPr/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ab/>
        <w:tab/>
      </w:r>
      <w:r>
        <w:rPr>
          <w:b/>
          <w:sz w:val="28"/>
          <w:szCs w:val="28"/>
        </w:rPr>
        <w:tab/>
        <w:t>УТВЕРЖДАЮ</w:t>
      </w:r>
    </w:p>
    <w:p>
      <w:pPr>
        <w:pStyle w:val="2"/>
        <w:ind w:left="-397" w:hanging="0"/>
        <w:jc w:val="left"/>
        <w:rPr/>
      </w:pPr>
      <w:r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ab/>
        <w:tab/>
        <w:tab/>
        <w:tab/>
        <w:t xml:space="preserve">    Руководитель ГЦИ СИ</w:t>
      </w:r>
    </w:p>
    <w:p>
      <w:pPr>
        <w:pStyle w:val="2"/>
        <w:ind w:left="-397" w:hanging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>ФГУП «ВНИИФТРИ»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   </w:t>
      </w:r>
    </w:p>
    <w:p>
      <w:pPr>
        <w:pStyle w:val="2"/>
        <w:ind w:left="-397" w:hanging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eader"/>
        <w:tabs>
          <w:tab w:val="clear" w:pos="4677"/>
          <w:tab w:val="clear" w:pos="9355"/>
        </w:tabs>
        <w:ind w:left="-34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 xml:space="preserve">                                     _____________   А.Н.Щипунов</w:t>
      </w:r>
    </w:p>
    <w:p>
      <w:pPr>
        <w:pStyle w:val="Normal"/>
        <w:ind w:left="6096" w:hanging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ind w:left="-737" w:hanging="0"/>
        <w:jc w:val="left"/>
        <w:rPr/>
      </w:pPr>
      <w:r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ab/>
        <w:tab/>
        <w:tab/>
        <w:tab/>
        <w:tab/>
        <w:t xml:space="preserve">     «______»   ____________ 2013 г.</w:t>
      </w:r>
    </w:p>
    <w:p>
      <w:pPr>
        <w:pStyle w:val="Normal"/>
        <w:ind w:left="-454" w:hanging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888"/>
        <w:ind w:left="4730" w:firstLine="440"/>
        <w:rPr>
          <w:b/>
          <w:b/>
        </w:rPr>
      </w:pPr>
      <w:r>
        <w:rPr>
          <w:b/>
        </w:rPr>
      </w:r>
    </w:p>
    <w:p>
      <w:pPr>
        <w:pStyle w:val="Normal"/>
        <w:ind w:left="142" w:hanging="0"/>
        <w:jc w:val="center"/>
        <w:rPr>
          <w:rFonts w:eastAsia="MS Mincho;ＭＳ 明朝"/>
          <w:b/>
          <w:b/>
          <w:bCs/>
          <w:sz w:val="32"/>
        </w:rPr>
      </w:pPr>
      <w:r>
        <w:rPr>
          <w:rFonts w:eastAsia="MS Mincho;ＭＳ 明朝"/>
          <w:b/>
          <w:bCs/>
          <w:sz w:val="32"/>
        </w:rPr>
        <w:t xml:space="preserve">Измерители текущих значений времени </w:t>
      </w:r>
    </w:p>
    <w:p>
      <w:pPr>
        <w:pStyle w:val="Normal"/>
        <w:ind w:left="142" w:hanging="0"/>
        <w:jc w:val="center"/>
        <w:rPr>
          <w:b/>
          <w:b/>
          <w:bCs/>
          <w:sz w:val="32"/>
        </w:rPr>
      </w:pPr>
      <w:r>
        <w:rPr>
          <w:rFonts w:eastAsia="MS Mincho;ＭＳ 明朝"/>
          <w:b/>
          <w:bCs/>
          <w:sz w:val="32"/>
        </w:rPr>
        <w:t xml:space="preserve">с видеофиксацией </w:t>
      </w:r>
      <w:r>
        <w:rPr>
          <w:b/>
          <w:bCs/>
          <w:sz w:val="32"/>
        </w:rPr>
        <w:t>«ПАРКОН»</w:t>
      </w:r>
    </w:p>
    <w:p>
      <w:pPr>
        <w:pStyle w:val="Heading7"/>
        <w:ind w:hanging="0"/>
        <w:rPr/>
      </w:pPr>
      <w:r>
        <w:rPr/>
        <w:t xml:space="preserve">  </w:t>
      </w:r>
      <w:r>
        <w:rPr/>
        <w:t xml:space="preserve">Методика поверки </w:t>
      </w:r>
    </w:p>
    <w:p>
      <w:pPr>
        <w:pStyle w:val="Normal"/>
        <w:rPr>
          <w:b/>
          <w:b/>
        </w:rPr>
      </w:pPr>
      <w:r>
        <w:rPr>
          <w:szCs w:val="28"/>
        </w:rPr>
        <w:t xml:space="preserve">                                                 </w:t>
      </w:r>
      <w:r>
        <w:rPr>
          <w:b/>
          <w:szCs w:val="28"/>
        </w:rPr>
        <w:t xml:space="preserve">ГДЯК </w:t>
      </w:r>
      <w:r>
        <w:rPr>
          <w:b/>
        </w:rPr>
        <w:t xml:space="preserve">425790.018  </w:t>
      </w:r>
      <w:r>
        <w:rPr>
          <w:b/>
          <w:szCs w:val="28"/>
        </w:rPr>
        <w:t>МП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Heading4"/>
        <w:ind w:hanging="0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3585" w:leader="none"/>
        </w:tabs>
        <w:jc w:val="center"/>
        <w:rPr>
          <w:b/>
          <w:b/>
        </w:rPr>
      </w:pPr>
      <w:r>
        <w:rPr>
          <w:b/>
        </w:rPr>
        <w:t>г.п.Менделеево</w:t>
      </w:r>
    </w:p>
    <w:p>
      <w:pPr>
        <w:pStyle w:val="Normal"/>
        <w:tabs>
          <w:tab w:val="clear" w:pos="720"/>
          <w:tab w:val="left" w:pos="3585" w:leader="none"/>
        </w:tabs>
        <w:jc w:val="center"/>
        <w:rPr>
          <w:b/>
          <w:b/>
        </w:rPr>
      </w:pPr>
      <w:r>
        <w:rPr>
          <w:b/>
        </w:rPr>
        <w:t>2013 г.</w:t>
      </w:r>
    </w:p>
    <w:p>
      <w:pPr>
        <w:pStyle w:val="Style8"/>
        <w:rPr>
          <w:b w:val="false"/>
          <w:b w:val="false"/>
        </w:rPr>
      </w:pPr>
      <w:r>
        <w:rPr>
          <w:b w:val="false"/>
        </w:rPr>
      </w:r>
      <w:r>
        <w:br w:type="page"/>
      </w:r>
    </w:p>
    <w:p>
      <w:pPr>
        <w:pStyle w:val="Style8"/>
        <w:rPr/>
      </w:pPr>
      <w:r>
        <w:rPr/>
      </w:r>
    </w:p>
    <w:p>
      <w:pPr>
        <w:pStyle w:val="Style8"/>
        <w:rPr/>
      </w:pPr>
      <w:r>
        <w:rPr/>
      </w:r>
    </w:p>
    <w:p>
      <w:pPr>
        <w:pStyle w:val="Style8"/>
        <w:rPr/>
      </w:pPr>
      <w:r>
        <w:rPr/>
        <w:t>Содержание</w:t>
      </w:r>
    </w:p>
    <w:p>
      <w:pPr>
        <w:pStyle w:val="TextBody"/>
        <w:tabs>
          <w:tab w:val="clear" w:pos="720"/>
          <w:tab w:val="right" w:pos="7938" w:leader="dot"/>
        </w:tabs>
        <w:spacing w:lineRule="auto" w:line="360"/>
        <w:rPr/>
      </w:pPr>
      <w:r>
        <w:rPr/>
        <w:t>1 ОБЩИЕ СВЕДЕНИЯ ……………………………………………………..3</w:t>
      </w:r>
    </w:p>
    <w:p>
      <w:pPr>
        <w:pStyle w:val="TextBody"/>
        <w:tabs>
          <w:tab w:val="clear" w:pos="720"/>
          <w:tab w:val="right" w:pos="7938" w:leader="dot"/>
        </w:tabs>
        <w:spacing w:lineRule="auto" w:line="360"/>
        <w:rPr/>
      </w:pPr>
      <w:r>
        <w:rPr/>
        <w:t>2 ОПЕРАЦИИ ПОВЕРКИ</w:t>
        <w:tab/>
        <w:t>3</w:t>
      </w:r>
    </w:p>
    <w:p>
      <w:pPr>
        <w:pStyle w:val="TextBody"/>
        <w:tabs>
          <w:tab w:val="clear" w:pos="720"/>
          <w:tab w:val="right" w:pos="7938" w:leader="dot"/>
        </w:tabs>
        <w:spacing w:lineRule="auto" w:line="360"/>
        <w:rPr/>
      </w:pPr>
      <w:r>
        <w:rPr/>
        <w:t>3 СРЕДСТВА ПОВЕРКИ</w:t>
        <w:tab/>
        <w:t>4</w:t>
      </w:r>
    </w:p>
    <w:p>
      <w:pPr>
        <w:pStyle w:val="TextBody"/>
        <w:tabs>
          <w:tab w:val="clear" w:pos="720"/>
          <w:tab w:val="right" w:pos="7938" w:leader="dot"/>
        </w:tabs>
        <w:spacing w:lineRule="auto" w:line="360"/>
        <w:rPr/>
      </w:pPr>
      <w:r>
        <w:rPr/>
        <w:t>4 ТРЕБОВАНИЯ К КВАЛИФИКАЦИИ ПОВЕРИТЕЛЕЙ</w:t>
        <w:tab/>
        <w:t>4</w:t>
      </w:r>
    </w:p>
    <w:p>
      <w:pPr>
        <w:pStyle w:val="TextBody"/>
        <w:tabs>
          <w:tab w:val="clear" w:pos="720"/>
          <w:tab w:val="right" w:pos="7938" w:leader="dot"/>
        </w:tabs>
        <w:spacing w:lineRule="auto" w:line="360"/>
        <w:rPr/>
      </w:pPr>
      <w:r>
        <w:rPr/>
        <w:t>5 ТРЕБОВАНИЯ БЕЗОПАСНОСТИ</w:t>
        <w:tab/>
        <w:t>4</w:t>
      </w:r>
    </w:p>
    <w:p>
      <w:pPr>
        <w:pStyle w:val="TextBody"/>
        <w:tabs>
          <w:tab w:val="clear" w:pos="720"/>
          <w:tab w:val="right" w:pos="7938" w:leader="dot"/>
        </w:tabs>
        <w:spacing w:lineRule="auto" w:line="360"/>
        <w:rPr/>
      </w:pPr>
      <w:r>
        <w:rPr/>
        <w:t>6 УСЛОВИЯ ПОВЕРКИ</w:t>
        <w:tab/>
        <w:t>4</w:t>
      </w:r>
    </w:p>
    <w:p>
      <w:pPr>
        <w:pStyle w:val="TextBody"/>
        <w:tabs>
          <w:tab w:val="clear" w:pos="720"/>
          <w:tab w:val="right" w:pos="7938" w:leader="dot"/>
        </w:tabs>
        <w:spacing w:lineRule="auto" w:line="360"/>
        <w:rPr/>
      </w:pPr>
      <w:r>
        <w:rPr/>
        <w:t>7  ПОДГОТОВКА К ПОВЕРКЕ</w:t>
        <w:tab/>
        <w:t>4</w:t>
      </w:r>
    </w:p>
    <w:p>
      <w:pPr>
        <w:pStyle w:val="TextBody"/>
        <w:tabs>
          <w:tab w:val="clear" w:pos="720"/>
          <w:tab w:val="right" w:pos="7938" w:leader="dot"/>
        </w:tabs>
        <w:spacing w:lineRule="auto" w:line="360"/>
        <w:rPr/>
      </w:pPr>
      <w:r>
        <w:rPr/>
        <w:t>8 ПРОВЕДЕНИЕ ПОВЕРКИ</w:t>
        <w:tab/>
        <w:t>5</w:t>
      </w:r>
    </w:p>
    <w:p>
      <w:pPr>
        <w:pStyle w:val="TextBody"/>
        <w:tabs>
          <w:tab w:val="clear" w:pos="720"/>
          <w:tab w:val="right" w:pos="7938" w:leader="dot"/>
        </w:tabs>
        <w:spacing w:lineRule="auto" w:line="360"/>
        <w:rPr/>
      </w:pPr>
      <w:r>
        <w:rPr/>
        <w:t>9 ОФОРМЛЕНИЕ РЕЗУЛЬТАТОВ ПОВЕРКИ</w:t>
        <w:tab/>
        <w:t xml:space="preserve">7  </w:t>
      </w:r>
      <w:r>
        <w:br w:type="page"/>
      </w:r>
    </w:p>
    <w:p>
      <w:pPr>
        <w:pStyle w:val="Normal"/>
        <w:spacing w:before="0" w:after="222"/>
        <w:ind w:right="-1" w:firstLine="567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1 ОБЩИЕ СВЕДЕНИЯ</w:t>
      </w:r>
    </w:p>
    <w:p>
      <w:pPr>
        <w:pStyle w:val="Normal"/>
        <w:rPr/>
      </w:pPr>
      <w:r>
        <w:rPr/>
        <w:t xml:space="preserve">Настоящая методика распространяется на измерители текущих значений времени с видеофиксацией </w:t>
      </w:r>
      <w:r>
        <w:rPr>
          <w:rFonts w:eastAsia="MS Mincho;ＭＳ 明朝"/>
        </w:rPr>
        <w:t xml:space="preserve"> "Паркон"</w:t>
      </w:r>
      <w:r>
        <w:rPr>
          <w:color w:val="FF0000"/>
        </w:rPr>
        <w:t xml:space="preserve"> </w:t>
      </w:r>
      <w:r>
        <w:rPr>
          <w:rFonts w:eastAsia="MS Mincho;ＭＳ 明朝"/>
        </w:rPr>
        <w:t xml:space="preserve">(далее – измеритель) </w:t>
      </w:r>
      <w:r>
        <w:rPr/>
        <w:t>и устанавливает объем и методы первичной и периодических поверок.</w:t>
      </w:r>
    </w:p>
    <w:p>
      <w:pPr>
        <w:pStyle w:val="Normal"/>
        <w:rPr/>
      </w:pPr>
      <w:r>
        <w:rPr/>
        <w:t>Периодическая поверка производится один раз в год.</w:t>
      </w:r>
    </w:p>
    <w:p>
      <w:pPr>
        <w:pStyle w:val="Heading1"/>
        <w:rPr>
          <w:lang w:val="ru-RU"/>
        </w:rPr>
      </w:pPr>
      <w:r>
        <w:rPr>
          <w:lang w:val="ru-RU"/>
        </w:rPr>
        <w:t xml:space="preserve">2 ОПЕРАЦИИ ПОВЕРКИ   </w:t>
      </w:r>
    </w:p>
    <w:p>
      <w:pPr>
        <w:pStyle w:val="Normal"/>
        <w:rPr/>
      </w:pPr>
      <w:r>
        <w:rPr/>
        <w:t>2.1 При проведении поверки должны быть выполнены операции, указанные в таблице 1.</w:t>
      </w:r>
    </w:p>
    <w:p>
      <w:pPr>
        <w:pStyle w:val="Normal"/>
        <w:rPr/>
      </w:pPr>
      <w:r>
        <w:rPr/>
        <w:t>2.2 Последовательность проведения операций должна соответствовать порядку, указанному в Таблице 1.</w:t>
      </w:r>
    </w:p>
    <w:p>
      <w:pPr>
        <w:pStyle w:val="Normal"/>
        <w:ind w:right="192" w:firstLine="567"/>
        <w:rPr/>
      </w:pPr>
      <w:r>
        <w:rPr/>
        <w:t>2.3 Поверке подлежит измеритель с подставкой из его комплекта и модулем спутниковой навигации.</w:t>
      </w:r>
    </w:p>
    <w:p>
      <w:pPr>
        <w:pStyle w:val="Normal"/>
        <w:spacing w:before="0" w:after="100"/>
        <w:ind w:left="7201" w:firstLine="720"/>
        <w:rPr/>
      </w:pPr>
      <w:r>
        <w:rPr/>
        <w:t>Таблица 1</w:t>
      </w:r>
    </w:p>
    <w:tbl>
      <w:tblPr>
        <w:tblW w:w="9770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1276"/>
        <w:gridCol w:w="1843"/>
        <w:gridCol w:w="1559"/>
        <w:gridCol w:w="1406"/>
      </w:tblGrid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85" w:leader="none"/>
              </w:tabs>
              <w:spacing w:before="0" w:after="100"/>
              <w:ind w:left="-7485" w:firstLine="4112"/>
              <w:rPr/>
            </w:pPr>
            <w:r>
              <w:rPr/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Номер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right"/>
              <w:rPr/>
            </w:pPr>
            <w:r>
              <w:rPr/>
              <w:t>Обязательность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left"/>
              <w:rPr/>
            </w:pPr>
            <w:r>
              <w:rPr/>
              <w:t xml:space="preserve"> </w:t>
            </w:r>
            <w:r>
              <w:rPr/>
              <w:t>поверки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параметров</w:t>
            </w:r>
          </w:p>
        </w:tc>
      </w:tr>
      <w:tr>
        <w:trPr/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Наименование операции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пункта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Первичная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поверка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Периоди-</w:t>
            </w:r>
          </w:p>
        </w:tc>
      </w:tr>
      <w:tr>
        <w:trPr/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00"/>
              <w:ind w:hanging="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методики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При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После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ческая</w:t>
            </w:r>
          </w:p>
        </w:tc>
      </w:tr>
      <w:tr>
        <w:trPr/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00"/>
              <w:ind w:hanging="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00"/>
              <w:ind w:hanging="0"/>
              <w:rPr/>
            </w:pPr>
            <w:r>
              <w:rPr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выпуске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ремонта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поверка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"/>
              <w:jc w:val="left"/>
              <w:rPr/>
            </w:pPr>
            <w:r>
              <w:rPr/>
              <w:t>1 Внешний осмотр</w:t>
            </w:r>
          </w:p>
          <w:p>
            <w:pPr>
              <w:pStyle w:val="Normal"/>
              <w:spacing w:before="0" w:after="100"/>
              <w:ind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8.1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"/>
              <w:jc w:val="left"/>
              <w:rPr/>
            </w:pPr>
            <w:r>
              <w:rPr/>
              <w:t>2 Опробование</w:t>
            </w:r>
          </w:p>
          <w:p>
            <w:pPr>
              <w:pStyle w:val="Normal"/>
              <w:spacing w:before="0" w:after="100"/>
              <w:ind w:hanging="0"/>
              <w:rPr/>
            </w:pPr>
            <w:r>
              <w:rPr/>
              <w:t>Проверка самотестирования и вывода контрольных сумм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8.2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"/>
              <w:jc w:val="left"/>
              <w:rPr/>
            </w:pPr>
            <w:r>
              <w:rPr/>
              <w:t>3 Проверка реализации режимов работы</w:t>
            </w:r>
          </w:p>
          <w:p>
            <w:pPr>
              <w:pStyle w:val="Normal"/>
              <w:spacing w:before="0" w:after="100"/>
              <w:ind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8.3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да*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4 Проверка функционирования измерителя с модулем спутниковой навигации.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8.4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5 Проверка  погрешности измерения текущего времени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8.5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jc w:val="center"/>
              <w:rPr/>
            </w:pPr>
            <w:r>
              <w:rPr/>
              <w:t>да</w:t>
            </w:r>
          </w:p>
        </w:tc>
      </w:tr>
    </w:tbl>
    <w:p>
      <w:pPr>
        <w:pStyle w:val="Normal"/>
        <w:spacing w:before="0" w:after="100"/>
        <w:ind w:left="7201" w:firstLine="720"/>
        <w:rPr/>
      </w:pPr>
      <w:r>
        <w:rPr/>
      </w:r>
    </w:p>
    <w:p>
      <w:pPr>
        <w:pStyle w:val="Heading1"/>
        <w:spacing w:before="0" w:after="120"/>
        <w:ind w:hanging="142"/>
        <w:jc w:val="left"/>
        <w:rPr>
          <w:lang w:val="ru-RU"/>
        </w:rPr>
      </w:pPr>
      <w:r>
        <w:rPr>
          <w:b w:val="false"/>
          <w:lang w:val="ru-RU"/>
        </w:rPr>
        <w:t xml:space="preserve">       </w:t>
      </w:r>
      <w:r>
        <w:rPr>
          <w:b w:val="false"/>
          <w:lang w:val="ru-RU"/>
        </w:rPr>
        <w:t>Примечание:    * при периодической поверке испытание по п.7.3.2.2 допускается не проводить.</w:t>
      </w:r>
      <w:r>
        <w:rPr>
          <w:lang w:val="ru-RU"/>
        </w:rPr>
        <w:t xml:space="preserve">  </w:t>
      </w:r>
    </w:p>
    <w:p>
      <w:pPr>
        <w:pStyle w:val="Heading1"/>
        <w:spacing w:before="0" w:after="120"/>
        <w:ind w:hanging="142"/>
        <w:jc w:val="left"/>
        <w:rPr>
          <w:lang w:val="ru-RU"/>
        </w:rPr>
      </w:pPr>
      <w:r>
        <w:rPr>
          <w:b w:val="false"/>
          <w:lang w:val="ru-RU"/>
        </w:rPr>
        <w:t xml:space="preserve">            </w:t>
      </w:r>
      <w:r>
        <w:rPr>
          <w:b w:val="false"/>
          <w:lang w:val="ru-RU"/>
        </w:rPr>
        <w:t>2.4 При получении отрицательных результатов поверки по любому пункту таблицы 1 измеритель бракуется и направляется в ремонт.</w:t>
      </w:r>
      <w:r>
        <w:rPr>
          <w:lang w:val="ru-RU"/>
        </w:rPr>
        <w:t xml:space="preserve">  </w:t>
      </w:r>
      <w:r>
        <w:br w:type="page"/>
      </w:r>
    </w:p>
    <w:p>
      <w:pPr>
        <w:pStyle w:val="Heading1"/>
        <w:spacing w:before="0" w:after="120"/>
        <w:ind w:hanging="142"/>
        <w:jc w:val="left"/>
        <w:rPr/>
      </w:pPr>
      <w:r>
        <w:rPr>
          <w:lang w:val="ru-RU"/>
        </w:rPr>
        <w:t>3 СРЕДСТВА ПОВЕРКИ</w:t>
      </w:r>
    </w:p>
    <w:p>
      <w:pPr>
        <w:pStyle w:val="Normal"/>
        <w:rPr/>
      </w:pPr>
      <w:r>
        <w:rPr/>
        <w:t>3.1 При проведении поверки рекомендуется  применять средства поверки, указанные в таблице 2.1.</w:t>
      </w:r>
    </w:p>
    <w:p>
      <w:pPr>
        <w:pStyle w:val="Normal"/>
        <w:spacing w:before="0" w:after="100"/>
        <w:ind w:left="7201" w:firstLine="720"/>
        <w:rPr/>
      </w:pPr>
      <w:r>
        <w:rPr/>
        <w:t>Таблица 2.1</w:t>
      </w:r>
    </w:p>
    <w:tbl>
      <w:tblPr>
        <w:tblW w:w="10234" w:type="dxa"/>
        <w:jc w:val="left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693"/>
        <w:gridCol w:w="3685"/>
        <w:gridCol w:w="1870"/>
      </w:tblGrid>
      <w:tr>
        <w:trPr/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Требуемые технические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характеристики средств поверки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/>
            </w:pPr>
            <w:r>
              <w:rPr/>
              <w:t>Рекомендуемое</w:t>
            </w:r>
          </w:p>
        </w:tc>
      </w:tr>
      <w:tr>
        <w:trPr/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средств поверки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Диапазон измерений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Погрешность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/>
            </w:pPr>
            <w:r>
              <w:rPr/>
              <w:t>средство</w:t>
            </w:r>
          </w:p>
          <w:p>
            <w:pPr>
              <w:pStyle w:val="Normal"/>
              <w:ind w:hanging="0"/>
              <w:rPr/>
            </w:pPr>
            <w:r>
              <w:rPr/>
              <w:t>поверки (тип)</w:t>
            </w:r>
          </w:p>
        </w:tc>
      </w:tr>
      <w:tr>
        <w:trPr/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1 Модуль коррекции времени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00"/>
              <w:ind w:hanging="0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 xml:space="preserve">Предел допускаемой абсолютной погрешности синхронизации выходного импульса к шкале UTC </w:t>
            </w:r>
            <w:r>
              <w:rPr>
                <w:u w:val="single"/>
              </w:rPr>
              <w:t>+</w:t>
            </w:r>
            <w:r>
              <w:rPr/>
              <w:t xml:space="preserve"> 1 мс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00"/>
              <w:ind w:hanging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00"/>
              <w:ind w:hanging="0"/>
              <w:rPr/>
            </w:pPr>
            <w:r>
              <w:rPr/>
              <w:t>МКВ-02Ц</w:t>
            </w:r>
          </w:p>
        </w:tc>
      </w:tr>
      <w:tr>
        <w:trPr/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>
                <w:lang w:val="en-US"/>
              </w:rPr>
            </w:pPr>
            <w:r>
              <w:rPr/>
              <w:t>2 Источник питания GPR-30H10D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Постоянное напряжение  2….30 В,</w:t>
            </w:r>
          </w:p>
          <w:p>
            <w:pPr>
              <w:pStyle w:val="Normal"/>
              <w:spacing w:before="0" w:after="100"/>
              <w:ind w:hanging="0"/>
              <w:rPr/>
            </w:pPr>
            <w:r>
              <w:rPr/>
              <w:t>Постоянный ток 3 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00"/>
              <w:ind w:hanging="0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00"/>
              <w:ind w:hanging="0"/>
              <w:rPr/>
            </w:pPr>
            <w:r>
              <w:rPr/>
              <w:t>Вспомогательное оборудование</w:t>
            </w:r>
          </w:p>
        </w:tc>
      </w:tr>
    </w:tbl>
    <w:p>
      <w:pPr>
        <w:pStyle w:val="Normal"/>
        <w:spacing w:before="0" w:after="100"/>
        <w:ind w:firstLine="720"/>
        <w:rPr/>
      </w:pPr>
      <w:r>
        <w:rPr/>
      </w:r>
    </w:p>
    <w:p>
      <w:pPr>
        <w:pStyle w:val="Normal"/>
        <w:ind w:firstLine="550"/>
        <w:rPr/>
      </w:pPr>
      <w:r>
        <w:rPr/>
        <w:t>3.2 Вместо указанных в таблице 2 средств поверки допускается применять другие аналогичные средства поверки, обеспечивающие определение метрологических характеристик с требуемой точностью.</w:t>
      </w:r>
    </w:p>
    <w:p>
      <w:pPr>
        <w:pStyle w:val="Normal"/>
        <w:ind w:firstLine="550"/>
        <w:rPr/>
      </w:pPr>
      <w:r>
        <w:rPr/>
        <w:t>3.3 Все средства поверки  должны быть исправны, поверены и иметь свидетельства о поверке или оттиск поверительного клейма на приборе или в технической документации.</w:t>
      </w:r>
    </w:p>
    <w:p>
      <w:pPr>
        <w:pStyle w:val="Heading1"/>
        <w:rPr/>
      </w:pPr>
      <w:r>
        <w:rPr>
          <w:lang w:val="ru-RU"/>
        </w:rPr>
        <w:t>4 ТРЕБОВАНИЯ К КВАЛИФИКАЦИИ ПОВЕРИТЕЛЕЙ</w:t>
      </w:r>
    </w:p>
    <w:p>
      <w:pPr>
        <w:pStyle w:val="Normal"/>
        <w:ind w:firstLine="550"/>
        <w:rPr/>
      </w:pPr>
      <w:r>
        <w:rPr/>
        <w:t>4.1 Поверка должна осуществляться лицами, аттестованными в качестве поверителей в порядке, установленном в ПР 50.2.012-94,  имеющие высшее или среднее техническое образование, практический опыт в области радиотехнических измерений.</w:t>
      </w:r>
    </w:p>
    <w:p>
      <w:pPr>
        <w:pStyle w:val="Heading1"/>
        <w:rPr/>
      </w:pPr>
      <w:r>
        <w:rPr>
          <w:lang w:val="ru-RU"/>
        </w:rPr>
        <w:t>5 ТРЕБОВАНИЯ БЕЗОПАСНОСТИ</w:t>
      </w:r>
    </w:p>
    <w:p>
      <w:pPr>
        <w:pStyle w:val="Normal"/>
        <w:rPr/>
      </w:pPr>
      <w:r>
        <w:rPr/>
        <w:t>5.1 При проведении поверки измерителя следует соблюдать требования безопасности, устанавливаемые руководством по эксплуатации на измеритель и руководствами по эксплуатации используемого при поверке оборудования.</w:t>
      </w:r>
    </w:p>
    <w:p>
      <w:pPr>
        <w:pStyle w:val="Heading1"/>
        <w:rPr>
          <w:lang w:val="ru-RU"/>
        </w:rPr>
      </w:pPr>
      <w:r>
        <w:rPr>
          <w:lang w:val="ru-RU"/>
        </w:rPr>
        <w:t>6 УСЛОВИЯ ПОВЕРКИ</w:t>
      </w:r>
    </w:p>
    <w:p>
      <w:pPr>
        <w:pStyle w:val="Normal"/>
        <w:rPr/>
      </w:pPr>
      <w:r>
        <w:rPr/>
        <w:t>6.1 При проведении поверки должны соблюдаться следующие нормальные условия:</w:t>
      </w:r>
    </w:p>
    <w:p>
      <w:pPr>
        <w:pStyle w:val="Normal"/>
        <w:numPr>
          <w:ilvl w:val="0"/>
          <w:numId w:val="2"/>
        </w:numPr>
        <w:rPr/>
      </w:pPr>
      <w:r>
        <w:rPr/>
        <w:t>температура окружающего воздуха  (20±5)С,</w:t>
      </w:r>
    </w:p>
    <w:p>
      <w:pPr>
        <w:pStyle w:val="Normal"/>
        <w:numPr>
          <w:ilvl w:val="0"/>
          <w:numId w:val="2"/>
        </w:numPr>
        <w:rPr/>
      </w:pPr>
      <w:r>
        <w:rPr/>
        <w:t>относительная влажность от 30 до 80%,</w:t>
      </w:r>
    </w:p>
    <w:p>
      <w:pPr>
        <w:pStyle w:val="Normal"/>
        <w:numPr>
          <w:ilvl w:val="0"/>
          <w:numId w:val="2"/>
        </w:numPr>
        <w:rPr/>
      </w:pPr>
      <w:r>
        <w:rPr/>
        <w:t>атмосферное давление от 84 до 106 кПа,</w:t>
      </w:r>
    </w:p>
    <w:p>
      <w:pPr>
        <w:pStyle w:val="Heading1"/>
        <w:spacing w:before="240" w:after="120"/>
        <w:rPr/>
      </w:pPr>
      <w:r>
        <w:rPr>
          <w:lang w:val="ru-RU"/>
        </w:rPr>
        <w:t>7. ПОДГОТОВКА К ПОВЕРКЕ</w:t>
      </w:r>
    </w:p>
    <w:p>
      <w:pPr>
        <w:pStyle w:val="Normal"/>
        <w:ind w:firstLine="550"/>
        <w:rPr/>
      </w:pPr>
      <w:r>
        <w:rPr/>
        <w:t>7.1 Поверитель должен изучить инструкции по эксплуатации поверяемого прибора и используемых средств поверки.</w:t>
      </w:r>
    </w:p>
    <w:p>
      <w:pPr>
        <w:pStyle w:val="Normal"/>
        <w:rPr/>
      </w:pPr>
      <w:r>
        <w:rPr/>
        <w:t xml:space="preserve">7.2 Убедиться в наличии заземления блока питания. </w:t>
      </w:r>
    </w:p>
    <w:p>
      <w:pPr>
        <w:pStyle w:val="Normal"/>
        <w:rPr/>
      </w:pPr>
      <w:r>
        <w:rPr/>
        <w:t>7.3 Убедиться в правильности соединений блоков измерителя.</w:t>
      </w:r>
    </w:p>
    <w:p>
      <w:pPr>
        <w:pStyle w:val="Normal"/>
        <w:rPr/>
      </w:pPr>
      <w:r>
        <w:rPr/>
      </w:r>
    </w:p>
    <w:p>
      <w:pPr>
        <w:pStyle w:val="Heading1"/>
        <w:spacing w:before="240" w:after="120"/>
        <w:rPr/>
      </w:pPr>
      <w:r>
        <w:rPr>
          <w:lang w:val="ru-RU"/>
        </w:rPr>
        <w:t>8 ПРОВЕДЕНИЕ ПОВЕРКИ</w:t>
      </w:r>
    </w:p>
    <w:p>
      <w:pPr>
        <w:pStyle w:val="Normal"/>
        <w:rPr/>
      </w:pPr>
      <w:r>
        <w:rPr>
          <w:b/>
          <w:i/>
          <w:iCs/>
        </w:rPr>
        <w:t>8.1 Внешний осмотр.</w:t>
      </w:r>
    </w:p>
    <w:p>
      <w:pPr>
        <w:pStyle w:val="Normal"/>
        <w:rPr/>
      </w:pPr>
      <w:r>
        <w:rPr/>
        <w:t>Без подключения измерителя к источнику питания проверяются:</w:t>
      </w:r>
    </w:p>
    <w:p>
      <w:pPr>
        <w:pStyle w:val="Normal"/>
        <w:rPr/>
      </w:pPr>
      <w:r>
        <w:rPr/>
        <w:t>8.1.1 Комплектность.</w:t>
      </w:r>
    </w:p>
    <w:p>
      <w:pPr>
        <w:pStyle w:val="Normal"/>
        <w:rPr/>
      </w:pPr>
      <w:r>
        <w:rPr/>
        <w:t>8.1.2 Отсутствие деформаций и трещин корпуса, изломов и повреждений кабелей.</w:t>
      </w:r>
    </w:p>
    <w:p>
      <w:pPr>
        <w:pStyle w:val="Normal"/>
        <w:rPr/>
      </w:pPr>
      <w:r>
        <w:rPr/>
        <w:t>8.1.3 Целостность пломб, наличие заводского номера и маркировки.</w:t>
      </w:r>
    </w:p>
    <w:p>
      <w:pPr>
        <w:pStyle w:val="Normal"/>
        <w:rPr/>
      </w:pPr>
      <w:r>
        <w:rPr/>
        <w:t>8.1.4 Результаты считаются положительными, если комплектность соответствует указанной в формуляре, нет механических повреждений корпуса и кабелей, места нанесений пломбы, заводского номера и маркировки соответствуют требованиям Руководства по эксплуатации, раздел 11.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/>
          <w:i/>
          <w:iCs/>
          <w:szCs w:val="24"/>
        </w:rPr>
      </w:pPr>
      <w:r>
        <w:rPr>
          <w:b/>
          <w:i/>
          <w:iCs/>
          <w:szCs w:val="24"/>
        </w:rPr>
        <w:t>8.2 Опробование,  проверка самотестирования и вывода контрольных сумм.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iCs/>
          <w:szCs w:val="24"/>
        </w:rPr>
        <w:t xml:space="preserve">8.2.1 </w:t>
      </w:r>
      <w:r>
        <w:rPr>
          <w:rFonts w:eastAsia="MS Mincho;ＭＳ 明朝"/>
          <w:szCs w:val="24"/>
        </w:rPr>
        <w:t xml:space="preserve">Подготовить измеритель  к работе и включить его. 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>8.2.2. Убедиться, что на экране появляется стартовая страница с указанием контрольной суммы программного обеспечения. Защита программного обеспечения реализована путем проверки контрольной суммы при старте. При попытке несанкционированного изменения ПО выдается ошибка целостности ПО и измеритель переходит в состояние блокировки (происходит блокировка основных функций измерителя). Далее должна появиться надпись «Самотестирование завершено» и измеритель  должен войти в режим ТВ, о чем свидетельствует надпись «Режим ТВ» в правом нижнем углу экрана.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>8.2.3 Результаты поверки считаются положительными, если функционирование измерителя  соответствует п. 8.2.2.</w:t>
      </w:r>
    </w:p>
    <w:p>
      <w:pPr>
        <w:pStyle w:val="Normal"/>
        <w:rPr>
          <w:rFonts w:eastAsia="MS Mincho;ＭＳ 明朝"/>
          <w:iCs/>
          <w:szCs w:val="24"/>
        </w:rPr>
      </w:pPr>
      <w:r>
        <w:rPr>
          <w:rFonts w:eastAsia="MS Mincho;ＭＳ 明朝"/>
          <w:iCs/>
          <w:szCs w:val="24"/>
        </w:rPr>
      </w:r>
    </w:p>
    <w:p>
      <w:pPr>
        <w:pStyle w:val="Normal"/>
        <w:rPr>
          <w:b/>
          <w:b/>
          <w:i/>
          <w:i/>
        </w:rPr>
      </w:pPr>
      <w:r>
        <w:rPr>
          <w:rFonts w:eastAsia="MS Mincho;ＭＳ 明朝"/>
          <w:b/>
          <w:i/>
          <w:iCs/>
          <w:kern w:val="2"/>
          <w:szCs w:val="24"/>
        </w:rPr>
        <w:t xml:space="preserve">8.3 </w:t>
      </w:r>
      <w:r>
        <w:rPr>
          <w:b/>
          <w:i/>
        </w:rPr>
        <w:t xml:space="preserve">Проверка реализации режимов работы. </w:t>
      </w:r>
    </w:p>
    <w:p>
      <w:pPr>
        <w:pStyle w:val="Normal"/>
        <w:spacing w:before="120" w:after="120"/>
        <w:ind w:left="540" w:hanging="0"/>
        <w:rPr/>
      </w:pPr>
      <w:r>
        <w:rPr>
          <w:rFonts w:eastAsia="MS Mincho;ＭＳ 明朝"/>
          <w:szCs w:val="24"/>
        </w:rPr>
        <w:t>8.3.1 Режим «ТВ»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>Проверить включение измерителя, наличие  видеоизображения, индикация времени и даты, индикация состояния АКБ.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>-подготовить измеритель к работе и включить его. После прохождения самотестирования измеритель   должен войти в режим ТВ, о чем свидетельствует надпись «Режим ТВ» в правом нижнем углу экрана.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  <w:t>Убедиться что: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  <w:t>- изображение на экране меняется при перемещении измерителя;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>- на экранных часах индицируется значение текущего времени часы/минуты/секунды;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  <w:t>-выводится дата;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  <w:t>-имеется индикация заряда АКБ.</w:t>
      </w:r>
    </w:p>
    <w:p>
      <w:pPr>
        <w:pStyle w:val="Normal"/>
        <w:tabs>
          <w:tab w:val="clear" w:pos="720"/>
          <w:tab w:val="left" w:pos="6840" w:leader="none"/>
        </w:tabs>
        <w:ind w:left="720" w:firstLine="900"/>
        <w:rPr>
          <w:rFonts w:ascii="Courier New" w:hAnsi="Courier New" w:eastAsia="MS Mincho;ＭＳ 明朝" w:cs="Courier New"/>
          <w:szCs w:val="24"/>
          <w:highlight w:val="cyan"/>
        </w:rPr>
      </w:pPr>
      <w:r>
        <w:rPr>
          <w:rFonts w:eastAsia="MS Mincho;ＭＳ 明朝" w:cs="Courier New" w:ascii="Courier New" w:hAnsi="Courier New"/>
          <w:szCs w:val="24"/>
          <w:highlight w:val="cyan"/>
        </w:rPr>
      </w:r>
    </w:p>
    <w:p>
      <w:pPr>
        <w:pStyle w:val="Normal"/>
        <w:tabs>
          <w:tab w:val="clear" w:pos="720"/>
          <w:tab w:val="left" w:pos="1080" w:leader="none"/>
          <w:tab w:val="left" w:pos="6840" w:leader="none"/>
        </w:tabs>
        <w:spacing w:before="100" w:after="100"/>
        <w:ind w:left="540" w:hanging="0"/>
        <w:jc w:val="left"/>
        <w:rPr/>
      </w:pPr>
      <w:r>
        <w:rPr>
          <w:rFonts w:eastAsia="MS Mincho;ＭＳ 明朝"/>
          <w:szCs w:val="24"/>
        </w:rPr>
        <w:t>8.3.2 Режим «КОНТРОЛЬ ПАРКОВКИ»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>Проверить возможность записи и сохранения отснятых кадров; наличие времени и даты в сохраненной видеоинформации.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 xml:space="preserve">8.3.2.1.Из режима «ТВ» нажатием на кнопку «Парк.» войти в режим «КОНТРОЛЬ ПАРКОВКИ». 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  <w:t>Нажать на кнопку «Трот.» и убедиться, что: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  <w:t>- в левой части экрана загорается индикация записи в виде мигающего зеленого овала, кнопка «Трот.» становится красной,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 xml:space="preserve">- запускается таймер записи и происходит смена значений времени. 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>Через 20-30 с нажать на кнопку «стоп» и убедиться, что происходит прекращение записи и на экране появляется клавиатура набора.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>Набрать название сохраняемого файла (например «ТЕСТ») и нажать кнопку «ОК». Убедиться, что при этом происходит сохранение информации: горит красная надпись «сохранение» и происходит индикация процента сохраненных кадров. После завершения процесса перейти в режим «ТВ».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Times New Roman"/>
          <w:szCs w:val="24"/>
        </w:rPr>
        <w:t xml:space="preserve">  </w:t>
      </w:r>
      <w:r>
        <w:rPr>
          <w:rFonts w:eastAsia="MS Mincho;ＭＳ 明朝"/>
          <w:szCs w:val="24"/>
        </w:rPr>
        <w:t xml:space="preserve">8.3.2.2.Перезапустить измеритель нажатием кнопки «Сброс» на ПДУ. При прохождении стартовой страницы последовательно нажать кнопки «2-5» ПДУ, после чего откроется страница с меню. Выбрать режим просмотра «Просмотр», активизировав его  установкой «ДА»\ «ОК». 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 xml:space="preserve">Вернуться в режим «ТВ» и нажать кнопку «Парк.». Убедиться в появлении активной кнопки «Чтен.» (чтение) и нажать на нее. В открывшемся меню  выбрать файл с присвоенным именем и нажать «ОК». Убедиться, что при этом загорается надпись «чтение», происходит индикация процента считанной информации и по завершению загорается надпись «пауза». 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>Нажать кнопку «Воспр» и убедиться в выводе на экран ранее записанной видеоинформации, а так же времени и даты записи.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>8.3.3 Результаты поверки считаются положительными, если функционирование измерителя соответствует пп. 8.3.1 и 8.3.2.</w:t>
      </w:r>
    </w:p>
    <w:p>
      <w:pPr>
        <w:pStyle w:val="Normal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</w:r>
    </w:p>
    <w:p>
      <w:pPr>
        <w:pStyle w:val="Normal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</w:r>
    </w:p>
    <w:p>
      <w:pPr>
        <w:pStyle w:val="Normal"/>
        <w:rPr>
          <w:b/>
          <w:b/>
          <w:i/>
          <w:i/>
          <w:iCs/>
          <w:szCs w:val="24"/>
        </w:rPr>
      </w:pPr>
      <w:r>
        <w:rPr>
          <w:b/>
          <w:i/>
          <w:iCs/>
          <w:szCs w:val="24"/>
        </w:rPr>
        <w:t xml:space="preserve">8.4 </w:t>
      </w:r>
      <w:r>
        <w:rPr>
          <w:b/>
          <w:i/>
        </w:rPr>
        <w:t>Проверка функционирования измерителя с модулем  навигации.</w:t>
      </w:r>
    </w:p>
    <w:p>
      <w:pPr>
        <w:pStyle w:val="Normal"/>
        <w:rPr>
          <w:b/>
          <w:b/>
          <w:i/>
          <w:i/>
          <w:iCs/>
          <w:szCs w:val="24"/>
        </w:rPr>
      </w:pPr>
      <w:r>
        <w:rPr>
          <w:b/>
          <w:i/>
          <w:iCs/>
          <w:szCs w:val="24"/>
        </w:rPr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 xml:space="preserve">8.4.1.Подготовить измеритель к работе и включить его. Включить модуль навигации и расположить его на расстоянии 1-2 м от измерителя. </w:t>
      </w:r>
    </w:p>
    <w:p>
      <w:pPr>
        <w:pStyle w:val="Normal"/>
        <w:tabs>
          <w:tab w:val="clear" w:pos="720"/>
          <w:tab w:val="left" w:pos="6840" w:leader="none"/>
        </w:tabs>
        <w:ind w:firstLine="540"/>
        <w:rPr/>
      </w:pPr>
      <w:r>
        <w:rPr>
          <w:rFonts w:eastAsia="MS Mincho;ＭＳ 明朝"/>
          <w:szCs w:val="24"/>
        </w:rPr>
        <w:t>8.4.2.Дождаться входа в режим ТВ, о чем свидетельствует надпись «Режим ТВ» в правом нижнем углу экрана.</w:t>
      </w:r>
    </w:p>
    <w:p>
      <w:pPr>
        <w:pStyle w:val="Normal"/>
        <w:numPr>
          <w:ilvl w:val="0"/>
          <w:numId w:val="0"/>
        </w:numPr>
        <w:ind w:firstLine="540"/>
        <w:outlineLvl w:val="1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  <w:t xml:space="preserve">8.4.3.Убедиться, что связь с модулем навигации устанавливается, о чем свидетельствует надпись «Модуль навигации» и индикация уровня спутникового сигнала на мониторе. </w:t>
      </w:r>
    </w:p>
    <w:p>
      <w:pPr>
        <w:pStyle w:val="Normal"/>
        <w:numPr>
          <w:ilvl w:val="0"/>
          <w:numId w:val="0"/>
        </w:numPr>
        <w:ind w:firstLine="540"/>
        <w:outlineLvl w:val="1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  <w:t>8.4.4.Убедиться в наличии индикации времени и даты на экране монитора.</w:t>
      </w:r>
    </w:p>
    <w:p>
      <w:pPr>
        <w:pStyle w:val="Normal"/>
        <w:numPr>
          <w:ilvl w:val="0"/>
          <w:numId w:val="0"/>
        </w:numPr>
        <w:ind w:firstLine="540"/>
        <w:outlineLvl w:val="1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  <w:t xml:space="preserve">8.4.5.Измеритель  считается прошедшим испытание, если выполняются условия пп.8.4.3 и 8.4.4.  </w:t>
      </w:r>
    </w:p>
    <w:p>
      <w:pPr>
        <w:pStyle w:val="Normal"/>
        <w:numPr>
          <w:ilvl w:val="0"/>
          <w:numId w:val="0"/>
        </w:numPr>
        <w:ind w:firstLine="540"/>
        <w:outlineLvl w:val="1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</w:r>
    </w:p>
    <w:p>
      <w:pPr>
        <w:pStyle w:val="Normal"/>
        <w:numPr>
          <w:ilvl w:val="0"/>
          <w:numId w:val="0"/>
        </w:numPr>
        <w:ind w:firstLine="540"/>
        <w:outlineLvl w:val="1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</w:r>
    </w:p>
    <w:p>
      <w:pPr>
        <w:pStyle w:val="Style10"/>
        <w:ind w:left="102" w:hanging="0"/>
        <w:jc w:val="both"/>
        <w:rPr>
          <w:rFonts w:cs="Times New Roman"/>
          <w:b/>
          <w:b/>
          <w:i/>
          <w:i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>8</w:t>
      </w:r>
      <w:r>
        <w:rPr>
          <w:rFonts w:cs="Times New Roman"/>
          <w:b/>
          <w:i/>
        </w:rPr>
        <w:t>.5 Определение  погрешности измерений текущего времени.</w:t>
      </w:r>
    </w:p>
    <w:p>
      <w:pPr>
        <w:pStyle w:val="Style10"/>
        <w:ind w:left="102" w:hanging="0"/>
        <w:jc w:val="both"/>
        <w:rPr>
          <w:rFonts w:cs="Times New Roman"/>
          <w:b/>
          <w:b/>
          <w:i/>
          <w:i/>
        </w:rPr>
      </w:pPr>
      <w:r>
        <w:rPr>
          <w:rFonts w:cs="Times New Roman"/>
          <w:b/>
          <w:i/>
        </w:rPr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 </w:t>
      </w:r>
      <w:r>
        <w:rPr/>
        <w:t xml:space="preserve">8.5.1.Проверка проводится путем  сравнения определяемого навигационным модулем измерителя времени с его номинальным значением. 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</w:t>
      </w:r>
      <w:r>
        <w:rPr/>
        <w:t xml:space="preserve">8.5.2.В качестве номинального используется значение времени </w:t>
      </w:r>
      <w:r>
        <w:rPr>
          <w:lang w:val="en-US"/>
        </w:rPr>
        <w:t>UTC</w:t>
      </w:r>
      <w:r>
        <w:rPr/>
        <w:t xml:space="preserve"> с эталонного навигационного приемника или системное время компьютера синхронизированное с NTP – сервером.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</w:t>
      </w:r>
      <w:r>
        <w:rPr/>
        <w:t xml:space="preserve">8.5.3.Подключить эталонный преемник (например МКВ-02Ц) к входу персонального компьютера с предварительно установленным программным обеспечением.  Включить эталонный приемник в соответствии с его инструкцией по эксплуатации и добиться появления на экране значения UTC времени.   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 </w:t>
      </w:r>
      <w:r>
        <w:rPr/>
        <w:t>Для синхронизации компьютера с NTP – сервером достаточно любой пользовательской программы, например, About Nime (в свободном доступе).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</w:t>
      </w:r>
      <w:r>
        <w:rPr/>
        <w:t>Провести настройку на любой из NTP – серверов: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           </w:t>
      </w:r>
      <w:r>
        <w:rPr>
          <w:lang w:val="en-US"/>
        </w:rPr>
        <w:t>ntp</w:t>
      </w:r>
      <w:r>
        <w:rPr/>
        <w:t>1.</w:t>
      </w:r>
      <w:r>
        <w:rPr>
          <w:lang w:val="en-US"/>
        </w:rPr>
        <w:t>vniiftri</w:t>
      </w:r>
      <w:r>
        <w:rPr/>
        <w:t>.</w:t>
      </w:r>
      <w:r>
        <w:rPr>
          <w:lang w:val="en-US"/>
        </w:rPr>
        <w:t>ru</w:t>
      </w:r>
      <w:r>
        <w:rPr/>
        <w:t>;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           </w:t>
      </w:r>
      <w:r>
        <w:rPr>
          <w:lang w:val="en-US"/>
        </w:rPr>
        <w:t>ntp</w:t>
      </w:r>
      <w:r>
        <w:rPr/>
        <w:t>2.</w:t>
      </w:r>
      <w:r>
        <w:rPr>
          <w:lang w:val="en-US"/>
        </w:rPr>
        <w:t>vniiftri</w:t>
      </w:r>
      <w:r>
        <w:rPr/>
        <w:t>.</w:t>
      </w:r>
      <w:r>
        <w:rPr>
          <w:lang w:val="en-US"/>
        </w:rPr>
        <w:t>ru</w:t>
      </w:r>
      <w:r>
        <w:rPr/>
        <w:t>;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           </w:t>
      </w:r>
      <w:r>
        <w:rPr>
          <w:lang w:val="en-US"/>
        </w:rPr>
        <w:t>ntp</w:t>
      </w:r>
      <w:r>
        <w:rPr/>
        <w:t>3.</w:t>
      </w:r>
      <w:r>
        <w:rPr>
          <w:lang w:val="en-US"/>
        </w:rPr>
        <w:t>vniiftri</w:t>
      </w:r>
      <w:r>
        <w:rPr/>
        <w:t>.</w:t>
      </w:r>
      <w:r>
        <w:rPr>
          <w:lang w:val="en-US"/>
        </w:rPr>
        <w:t>ru</w:t>
      </w:r>
      <w:r>
        <w:rPr/>
        <w:t>;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           </w:t>
      </w:r>
      <w:r>
        <w:rPr>
          <w:lang w:val="en-US"/>
        </w:rPr>
        <w:t>ntp</w:t>
      </w:r>
      <w:r>
        <w:rPr/>
        <w:t>4.</w:t>
      </w:r>
      <w:r>
        <w:rPr>
          <w:lang w:val="en-US"/>
        </w:rPr>
        <w:t>vniiftri</w:t>
      </w:r>
      <w:r>
        <w:rPr/>
        <w:t>.</w:t>
      </w:r>
      <w:r>
        <w:rPr>
          <w:lang w:val="en-US"/>
        </w:rPr>
        <w:t>ru</w:t>
      </w:r>
      <w:r>
        <w:rPr/>
        <w:t>;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           </w:t>
      </w:r>
      <w:r>
        <w:rPr>
          <w:lang w:val="en-US"/>
        </w:rPr>
        <w:t>ntp</w:t>
      </w:r>
      <w:r>
        <w:rPr/>
        <w:t>1.</w:t>
      </w:r>
      <w:r>
        <w:rPr>
          <w:lang w:val="en-US"/>
        </w:rPr>
        <w:t>niiftri</w:t>
      </w:r>
      <w:r>
        <w:rPr/>
        <w:t>.</w:t>
      </w:r>
      <w:r>
        <w:rPr>
          <w:lang w:val="en-US"/>
        </w:rPr>
        <w:t>irkutsk</w:t>
      </w:r>
      <w:r>
        <w:rPr/>
        <w:t>.</w:t>
      </w:r>
      <w:r>
        <w:rPr>
          <w:lang w:val="en-US"/>
        </w:rPr>
        <w:t>ru</w:t>
      </w:r>
      <w:r>
        <w:rPr/>
        <w:t>;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           </w:t>
      </w:r>
      <w:r>
        <w:rPr>
          <w:lang w:val="en-US"/>
        </w:rPr>
        <w:t>ntp</w:t>
      </w:r>
      <w:r>
        <w:rPr/>
        <w:t>2.</w:t>
      </w:r>
      <w:r>
        <w:rPr>
          <w:lang w:val="en-US"/>
        </w:rPr>
        <w:t>niiftri</w:t>
      </w:r>
      <w:r>
        <w:rPr/>
        <w:t>.</w:t>
      </w:r>
      <w:r>
        <w:rPr>
          <w:lang w:val="en-US"/>
        </w:rPr>
        <w:t>irkutsk</w:t>
      </w:r>
      <w:r>
        <w:rPr/>
        <w:t>.</w:t>
      </w:r>
      <w:r>
        <w:rPr>
          <w:lang w:val="en-US"/>
        </w:rPr>
        <w:t>ru</w:t>
      </w:r>
      <w:r>
        <w:rPr/>
        <w:t>;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           </w:t>
      </w:r>
      <w:r>
        <w:rPr>
          <w:lang w:val="en-US"/>
        </w:rPr>
        <w:t>vniiftri</w:t>
      </w:r>
      <w:r>
        <w:rPr/>
        <w:t>.</w:t>
      </w:r>
      <w:r>
        <w:rPr>
          <w:lang w:val="en-US"/>
        </w:rPr>
        <w:t>khv</w:t>
      </w:r>
      <w:r>
        <w:rPr/>
        <w:t>.</w:t>
      </w:r>
      <w:r>
        <w:rPr>
          <w:lang w:val="en-US"/>
        </w:rPr>
        <w:t>ru</w:t>
      </w:r>
      <w:r>
        <w:rPr/>
        <w:t>;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           </w:t>
      </w:r>
      <w:r>
        <w:rPr>
          <w:lang w:val="en-US"/>
        </w:rPr>
        <w:t>vniiftri</w:t>
      </w:r>
      <w:r>
        <w:rPr/>
        <w:t>2.</w:t>
      </w:r>
      <w:r>
        <w:rPr>
          <w:lang w:val="en-US"/>
        </w:rPr>
        <w:t>khv</w:t>
      </w:r>
      <w:r>
        <w:rPr/>
        <w:t>.</w:t>
      </w:r>
      <w:r>
        <w:rPr>
          <w:lang w:val="en-US"/>
        </w:rPr>
        <w:t>ru</w:t>
      </w:r>
      <w:r>
        <w:rPr/>
        <w:t>;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      </w:t>
      </w:r>
      <w:r>
        <w:rPr/>
        <w:t>Установить периодичность обращений на синхронизацию не более 1 мин.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</w:t>
      </w:r>
      <w:r>
        <w:rPr/>
        <w:t xml:space="preserve">8.5.4. Включить измеритель с модулем  навигации и дождаться установления связи между ними.  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</w:t>
      </w:r>
      <w:r>
        <w:rPr/>
        <w:t xml:space="preserve">8.5.5.Для индикации эталонного и измеренного времени на одном мониторе произвести съемку измерителем  экрана компьютера с эталонным UTC временем. 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 </w:t>
      </w:r>
      <w:r>
        <w:rPr/>
        <w:t>8.5.6 Сравнить значение эталонного времени  с временем на индикаторе измерителя и определить их разность.</w:t>
      </w:r>
    </w:p>
    <w:p>
      <w:pPr>
        <w:pStyle w:val="Style10"/>
        <w:ind w:left="102" w:hanging="0"/>
        <w:jc w:val="both"/>
        <w:rPr/>
      </w:pPr>
      <w:r>
        <w:rPr>
          <w:rFonts w:cs="Times New Roman"/>
        </w:rPr>
        <w:t xml:space="preserve">      </w:t>
      </w:r>
      <w:r>
        <w:rPr/>
        <w:t xml:space="preserve">8.5.7.Измеритель считается прошедшим испытание, если разность эталонного и измеренного времени находится в пределах </w:t>
      </w:r>
      <w:r>
        <w:rPr>
          <w:u w:val="single"/>
        </w:rPr>
        <w:t>+</w:t>
      </w:r>
      <w:r>
        <w:rPr/>
        <w:t xml:space="preserve"> 5 с.  </w:t>
      </w:r>
    </w:p>
    <w:p>
      <w:pPr>
        <w:pStyle w:val="Normal"/>
        <w:numPr>
          <w:ilvl w:val="0"/>
          <w:numId w:val="0"/>
        </w:numPr>
        <w:ind w:firstLine="540"/>
        <w:outlineLvl w:val="1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</w:r>
    </w:p>
    <w:p>
      <w:pPr>
        <w:pStyle w:val="Normal"/>
        <w:numPr>
          <w:ilvl w:val="0"/>
          <w:numId w:val="0"/>
        </w:numPr>
        <w:ind w:firstLine="540"/>
        <w:outlineLvl w:val="1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</w:r>
    </w:p>
    <w:p>
      <w:pPr>
        <w:pStyle w:val="Normal"/>
        <w:numPr>
          <w:ilvl w:val="0"/>
          <w:numId w:val="0"/>
        </w:numPr>
        <w:ind w:firstLine="540"/>
        <w:outlineLvl w:val="1"/>
        <w:rPr>
          <w:b/>
          <w:b/>
        </w:rPr>
      </w:pPr>
      <w:r>
        <w:rPr>
          <w:b/>
        </w:rPr>
        <w:t>9. ОФОРМЛЕНИЕ РЕЗУЛЬТАТОВ ПОВЕРКИ</w:t>
      </w:r>
    </w:p>
    <w:p>
      <w:pPr>
        <w:pStyle w:val="Normal"/>
        <w:numPr>
          <w:ilvl w:val="0"/>
          <w:numId w:val="0"/>
        </w:numPr>
        <w:ind w:firstLine="540"/>
        <w:outlineLvl w:val="1"/>
        <w:rPr>
          <w:b/>
          <w:b/>
        </w:rPr>
      </w:pPr>
      <w:r>
        <w:rPr>
          <w:b/>
        </w:rPr>
      </w:r>
    </w:p>
    <w:p>
      <w:pPr>
        <w:pStyle w:val="TextBodyIndent"/>
        <w:spacing w:before="0" w:after="0"/>
        <w:ind w:firstLine="567"/>
        <w:rPr>
          <w:sz w:val="24"/>
        </w:rPr>
      </w:pPr>
      <w:r>
        <w:rPr>
          <w:sz w:val="24"/>
        </w:rPr>
        <w:t>9.1 При положительных результатах поверки на измеритель оформляется свидетельство о поверке по форме, установленной  ПР 50.2.006-94.</w:t>
      </w:r>
      <w:r>
        <w:rPr>
          <w:color w:val="000000"/>
          <w:sz w:val="24"/>
        </w:rPr>
        <w:t>.</w:t>
      </w:r>
    </w:p>
    <w:p>
      <w:pPr>
        <w:pStyle w:val="Normal"/>
        <w:ind w:firstLine="550"/>
        <w:rPr/>
      </w:pPr>
      <w:r>
        <w:rPr/>
        <w:t xml:space="preserve">9.2 При отрицательных результатах </w:t>
      </w:r>
      <w:r>
        <w:rPr>
          <w:szCs w:val="24"/>
        </w:rPr>
        <w:t>поверки</w:t>
      </w:r>
      <w:r>
        <w:rPr/>
        <w:t xml:space="preserve"> измеритель к применению не допускается и на него выдается извещение о  непригодности в соответствии с ПР 50.2.006-94 с указанием причины непригодности.</w:t>
      </w:r>
    </w:p>
    <w:sectPr>
      <w:footerReference w:type="default" r:id="rId3"/>
      <w:footerReference w:type="first" r:id="rId4"/>
      <w:type w:val="nextPage"/>
      <w:pgSz w:w="12240" w:h="15840"/>
      <w:pgMar w:left="1701" w:right="851" w:header="0" w:top="851" w:footer="720" w:bottom="77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page">
                <wp:posOffset>6858635</wp:posOffset>
              </wp:positionH>
              <wp:positionV relativeFrom="paragraph">
                <wp:posOffset>181610</wp:posOffset>
              </wp:positionV>
              <wp:extent cx="436880" cy="177165"/>
              <wp:effectExtent l="0" t="0" r="0" b="0"/>
              <wp:wrapSquare wrapText="largest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4.4pt;height:13.95pt;mso-wrap-distance-left:0pt;mso-wrap-distance-right:0pt;mso-wrap-distance-top:0pt;mso-wrap-distance-bottom:0pt;margin-top:14.3pt;mso-position-vertical-relative:text;margin-left:540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ind w:firstLine="567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400" w:after="200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22" w:after="0"/>
      <w:ind w:right="-1" w:firstLine="567"/>
      <w:jc w:val="center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11" w:after="111"/>
      <w:ind w:left="-40" w:firstLine="142"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5670" w:leader="none"/>
      </w:tabs>
      <w:ind w:left="992" w:firstLine="567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360" w:after="0"/>
      <w:ind w:hanging="0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200" w:after="0"/>
      <w:ind w:hanging="0"/>
      <w:jc w:val="center"/>
      <w:outlineLvl w:val="7"/>
    </w:pPr>
    <w:rPr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St3z0">
    <w:name w:val="WW8NumSt3z0"/>
    <w:qFormat/>
    <w:rPr>
      <w:rFonts w:ascii="Symbol" w:hAnsi="Symbol" w:cs="Symbol"/>
    </w:rPr>
  </w:style>
  <w:style w:type="character" w:styleId="Style6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autoSpaceDE w:val="false"/>
      <w:ind w:firstLine="454"/>
    </w:pPr>
    <w:rPr>
      <w:color w:val="00000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7">
    <w:name w:val="таблица"/>
    <w:basedOn w:val="Normal"/>
    <w:qFormat/>
    <w:pPr>
      <w:ind w:left="113" w:right="113" w:hanging="0"/>
      <w:jc w:val="center"/>
    </w:pPr>
    <w:rPr/>
  </w:style>
  <w:style w:type="paragraph" w:styleId="2">
    <w:name w:val="Основной текст 2"/>
    <w:basedOn w:val="Normal"/>
    <w:qFormat/>
    <w:pPr>
      <w:widowControl w:val="false"/>
      <w:ind w:hanging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ind w:hanging="0"/>
      <w:jc w:val="left"/>
    </w:pPr>
    <w:rPr/>
  </w:style>
  <w:style w:type="paragraph" w:styleId="Style8">
    <w:name w:val="Заголовок"/>
    <w:basedOn w:val="TextBody"/>
    <w:next w:val="TextBody"/>
    <w:qFormat/>
    <w:pPr>
      <w:keepNext w:val="true"/>
      <w:spacing w:before="170" w:after="113"/>
      <w:ind w:hanging="0"/>
      <w:jc w:val="center"/>
    </w:pPr>
    <w:rPr>
      <w:b/>
      <w:caps/>
      <w:color w:val="auto"/>
    </w:rPr>
  </w:style>
  <w:style w:type="paragraph" w:styleId="TextBodyIndent">
    <w:name w:val="Body Text Indent"/>
    <w:basedOn w:val="Normal"/>
    <w:pPr>
      <w:spacing w:before="120" w:after="0"/>
      <w:ind w:firstLine="425"/>
    </w:pPr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9">
    <w:name w:val="Текст"/>
    <w:basedOn w:val="Normal"/>
    <w:qFormat/>
    <w:pPr>
      <w:ind w:hanging="0"/>
      <w:jc w:val="left"/>
    </w:pPr>
    <w:rPr>
      <w:rFonts w:ascii="Courier New" w:hAnsi="Courier New" w:cs="Courier New"/>
      <w:sz w:val="20"/>
    </w:rPr>
  </w:style>
  <w:style w:type="paragraph" w:styleId="21">
    <w:name w:val="Основной текст с отступом 2"/>
    <w:basedOn w:val="Normal"/>
    <w:qFormat/>
    <w:pPr/>
    <w:rPr>
      <w:szCs w:val="24"/>
    </w:rPr>
  </w:style>
  <w:style w:type="paragraph" w:styleId="3">
    <w:name w:val="Основной текст с отступом 3"/>
    <w:basedOn w:val="Normal"/>
    <w:qFormat/>
    <w:pPr>
      <w:ind w:firstLine="360"/>
    </w:pPr>
    <w:rPr>
      <w:szCs w:val="24"/>
    </w:rPr>
  </w:style>
  <w:style w:type="paragraph" w:styleId="Style10">
    <w:name w:val="Таблица"/>
    <w:basedOn w:val="Normal"/>
    <w:qFormat/>
    <w:pPr>
      <w:suppressAutoHyphens w:val="true"/>
      <w:ind w:hanging="0"/>
      <w:jc w:val="left"/>
    </w:pPr>
    <w:rPr>
      <w:rFonts w:cs="Courier New"/>
      <w:kern w:val="2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2016-07-26T14:16:00Z</dcterms:created>
  <dc:creator>Кройтор</dc:creator>
  <dc:description/>
  <cp:keywords> </cp:keywords>
  <dc:language>en-US</dc:language>
  <cp:lastModifiedBy>matveev</cp:lastModifiedBy>
  <cp:lastPrinted>2011-11-25T11:51:00Z</cp:lastPrinted>
  <dcterms:modified xsi:type="dcterms:W3CDTF">2016-07-26T14:16:00Z</dcterms:modified>
  <cp:revision>2</cp:revision>
  <dc:subject/>
  <dc:title>Г О С С Т А Н Д А Р Т   Р О С С И Й С К О Й  Ф Е Д Е Р А Ц И И</dc:title>
</cp:coreProperties>
</file>