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rPr/>
      </w:pPr>
      <w:r>
        <w:rPr/>
        <w:t xml:space="preserve">                                                                      </w:t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 xml:space="preserve">                                                                                           </w:t>
      </w:r>
      <w:r>
        <w:rPr/>
        <w:t>СОГЛАСОВАНО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</w:t>
      </w:r>
      <w:r>
        <w:rPr/>
        <w:t>Руководитель ГЦИСИ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</w:t>
      </w:r>
      <w:r>
        <w:rPr/>
        <w:t>Зам. генерального директора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</w:t>
      </w:r>
      <w:r>
        <w:rPr/>
        <w:t xml:space="preserve">ФГУ "Тест – С.Петербург"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</w:t>
      </w:r>
      <w:r>
        <w:rPr/>
        <w:t>.   .   .   .   .   .   .  А.И.Рагулин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</w:rPr>
        <w:t xml:space="preserve">                        </w:t>
      </w:r>
      <w:r>
        <w:rPr>
          <w:b/>
          <w:bCs/>
          <w:sz w:val="28"/>
        </w:rPr>
        <w:t>ИЗМЕРИТЕЛЬ   СКОРОСТИ   ДВИЖЕНИЯ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  <w:t xml:space="preserve">                                    </w:t>
      </w:r>
      <w:r>
        <w:rPr>
          <w:b/>
          <w:bCs/>
          <w:sz w:val="28"/>
        </w:rPr>
        <w:t>ТРАНСПОРТНЫХ   СРЕДСТВ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</w:t>
      </w:r>
      <w:r>
        <w:rPr>
          <w:b/>
          <w:bCs/>
          <w:sz w:val="28"/>
        </w:rPr>
        <w:t>РАДИОЛОКАЦИОННЫЙ</w:t>
      </w:r>
    </w:p>
    <w:p>
      <w:pPr>
        <w:pStyle w:val="Heading2"/>
        <w:rPr/>
      </w:pPr>
      <w:r>
        <w:rPr/>
        <w:t xml:space="preserve">                                                 </w:t>
      </w:r>
      <w:r>
        <w:rPr/>
        <w:t>"ИСКРА-1"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</w:t>
      </w:r>
      <w:r>
        <w:rPr/>
        <w:t>Методика поверки</w:t>
      </w:r>
    </w:p>
    <w:p>
      <w:pPr>
        <w:pStyle w:val="Normal"/>
        <w:rPr/>
      </w:pPr>
      <w:r>
        <w:rPr/>
        <w:t xml:space="preserve">                                                    </w:t>
      </w:r>
      <w:r>
        <w:rPr/>
        <w:t>ГДЯК 468162.00</w:t>
      </w:r>
      <w:r>
        <w:rPr>
          <w:lang w:val="en-US"/>
        </w:rPr>
        <w:t>7</w:t>
      </w:r>
      <w:r>
        <w:rPr/>
        <w:t xml:space="preserve"> МП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</w:t>
      </w:r>
      <w:r>
        <w:rPr/>
        <w:t>Главный инженер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</w:t>
      </w:r>
      <w:r>
        <w:rPr/>
        <w:t>ООО "Симикон"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</w:t>
      </w:r>
      <w:r>
        <w:rPr/>
        <w:t>.  .  .  .  .  .  .  .  .  .  В.М.Пригоровский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</w:t>
      </w:r>
      <w:r>
        <w:rPr/>
        <w:t>.  .  .  .  .  .  .  .  .  2010г.</w:t>
      </w:r>
    </w:p>
    <w:p>
      <w:pPr>
        <w:pStyle w:val="Heading2"/>
        <w:spacing w:before="120" w:after="0"/>
        <w:ind w:firstLine="567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rFonts w:ascii="Arial" w:hAnsi="Arial" w:cs="Arial"/>
          <w:b/>
          <w:b/>
          <w:bCs/>
          <w:sz w:val="24"/>
        </w:rPr>
      </w:pPr>
      <w:r>
        <w:rPr>
          <w:rFonts w:eastAsia="Arial" w:cs="Arial" w:ascii="Arial" w:hAnsi="Arial"/>
          <w:b/>
          <w:bCs/>
          <w:sz w:val="24"/>
        </w:rPr>
        <w:t xml:space="preserve">                                                    </w:t>
      </w:r>
      <w:r>
        <w:rPr>
          <w:rFonts w:cs="Arial" w:ascii="Arial" w:hAnsi="Arial"/>
          <w:b/>
          <w:bCs/>
          <w:sz w:val="24"/>
        </w:rPr>
        <w:t>Содержание</w:t>
      </w:r>
    </w:p>
    <w:p>
      <w:pPr>
        <w:pStyle w:val="TextBodyIndent"/>
        <w:spacing w:before="0" w:after="0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TextBodyIndent"/>
        <w:spacing w:before="0" w:after="0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TextBodyIndent"/>
        <w:numPr>
          <w:ilvl w:val="0"/>
          <w:numId w:val="2"/>
        </w:numPr>
        <w:spacing w:before="0" w:after="0"/>
        <w:rPr>
          <w:sz w:val="24"/>
        </w:rPr>
      </w:pPr>
      <w:r>
        <w:rPr>
          <w:sz w:val="24"/>
        </w:rPr>
        <w:t>Операции поверки . . . . . . . . . . . . . . . . . . . . .3</w:t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numPr>
          <w:ilvl w:val="0"/>
          <w:numId w:val="2"/>
        </w:numPr>
        <w:spacing w:before="0" w:after="0"/>
        <w:rPr/>
      </w:pPr>
      <w:r>
        <w:rPr>
          <w:sz w:val="24"/>
        </w:rPr>
        <w:t>Средства поверки . . . . . . . . . . . . . . . . . . . . .4</w:t>
      </w:r>
    </w:p>
    <w:p>
      <w:pPr>
        <w:pStyle w:val="TextBodyIndent"/>
        <w:spacing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TextBodyIndent"/>
        <w:numPr>
          <w:ilvl w:val="0"/>
          <w:numId w:val="2"/>
        </w:numPr>
        <w:spacing w:before="0" w:after="0"/>
        <w:rPr>
          <w:sz w:val="24"/>
        </w:rPr>
      </w:pPr>
      <w:r>
        <w:rPr>
          <w:sz w:val="24"/>
        </w:rPr>
        <w:t>Требования безопасности . . . . . . . . . . . . . . .4</w:t>
      </w:r>
    </w:p>
    <w:p>
      <w:pPr>
        <w:pStyle w:val="TextBodyIndent"/>
        <w:spacing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TextBodyIndent"/>
        <w:numPr>
          <w:ilvl w:val="0"/>
          <w:numId w:val="2"/>
        </w:numPr>
        <w:spacing w:before="0" w:after="0"/>
        <w:rPr>
          <w:sz w:val="24"/>
        </w:rPr>
      </w:pPr>
      <w:r>
        <w:rPr>
          <w:sz w:val="24"/>
        </w:rPr>
        <w:t>Условия поверки . . . . . . . . . . . . . . . . . . . . . .5</w:t>
      </w:r>
    </w:p>
    <w:p>
      <w:pPr>
        <w:pStyle w:val="TextBodyIndent"/>
        <w:spacing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TextBodyIndent"/>
        <w:numPr>
          <w:ilvl w:val="0"/>
          <w:numId w:val="2"/>
        </w:numPr>
        <w:spacing w:before="0" w:after="0"/>
        <w:rPr>
          <w:sz w:val="24"/>
        </w:rPr>
      </w:pPr>
      <w:r>
        <w:rPr>
          <w:sz w:val="24"/>
        </w:rPr>
        <w:t>Подготовка к поверке . . . . . . . . . . . . . . . . . .5</w:t>
      </w:r>
    </w:p>
    <w:p>
      <w:pPr>
        <w:pStyle w:val="TextBodyIndent"/>
        <w:spacing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TextBodyIndent"/>
        <w:numPr>
          <w:ilvl w:val="0"/>
          <w:numId w:val="2"/>
        </w:numPr>
        <w:spacing w:before="0" w:after="0"/>
        <w:rPr/>
      </w:pPr>
      <w:r>
        <w:rPr>
          <w:sz w:val="24"/>
        </w:rPr>
        <w:t>Проведение поверки . . . . . . . . . . . . . . . . . . .5</w:t>
      </w:r>
    </w:p>
    <w:p>
      <w:pPr>
        <w:pStyle w:val="TextBodyIndent"/>
        <w:spacing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TextBodyIndent"/>
        <w:numPr>
          <w:ilvl w:val="0"/>
          <w:numId w:val="2"/>
        </w:numPr>
        <w:spacing w:before="0" w:after="0"/>
        <w:rPr>
          <w:sz w:val="24"/>
        </w:rPr>
      </w:pPr>
      <w:r>
        <w:rPr>
          <w:sz w:val="24"/>
        </w:rPr>
        <w:t>Оформление результатов поверки . . . . . . . .6</w:t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/>
      </w:pPr>
      <w:r>
        <w:rPr>
          <w:sz w:val="24"/>
        </w:rPr>
        <w:t>Настоящая методика распространяется на измерители скорости движения транспортных средств радиолокационные (далее "измерители") "Искра-1" и устанавливает объем и методы первичной и периодических поверок.</w:t>
      </w:r>
    </w:p>
    <w:p>
      <w:pPr>
        <w:pStyle w:val="TextBodyIndent"/>
        <w:spacing w:before="0" w:after="0"/>
        <w:rPr/>
      </w:pPr>
      <w:r>
        <w:rPr>
          <w:sz w:val="24"/>
        </w:rPr>
        <w:t xml:space="preserve"> </w:t>
      </w:r>
      <w:r>
        <w:rPr>
          <w:sz w:val="24"/>
        </w:rPr>
        <w:t xml:space="preserve">Межповерочный интервал - 1 год. </w:t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Операции поверки. </w:t>
      </w:r>
    </w:p>
    <w:p>
      <w:pPr>
        <w:pStyle w:val="Normal"/>
        <w:ind w:left="2885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firstLine="425"/>
        <w:jc w:val="both"/>
        <w:rPr/>
      </w:pPr>
      <w:r>
        <w:rPr/>
        <w:t>1.1.При проведении поверки выполняются операции, перечисленные в Таблице 1.</w:t>
      </w:r>
    </w:p>
    <w:p>
      <w:pPr>
        <w:pStyle w:val="Normal"/>
        <w:ind w:firstLine="425"/>
        <w:jc w:val="both"/>
        <w:rPr/>
      </w:pPr>
      <w:r>
        <w:rPr/>
        <w:t>1.2.Последовательность проведения операций должна соответствовать порядку, указанному в Таблице 1.</w:t>
      </w:r>
    </w:p>
    <w:p>
      <w:pPr>
        <w:pStyle w:val="Normal"/>
        <w:ind w:firstLine="425"/>
        <w:jc w:val="both"/>
        <w:rPr/>
      </w:pPr>
      <w:r>
        <w:rPr/>
      </w:r>
    </w:p>
    <w:p>
      <w:pPr>
        <w:pStyle w:val="Normal"/>
        <w:ind w:firstLine="425"/>
        <w:jc w:val="both"/>
        <w:rPr/>
      </w:pPr>
      <w:r>
        <w:rPr/>
        <w:t xml:space="preserve">                                                                                                                     </w:t>
      </w:r>
      <w:r>
        <w:rPr>
          <w:u w:val="single"/>
        </w:rPr>
        <w:t>Таблица 1.</w:t>
      </w:r>
    </w:p>
    <w:p>
      <w:pPr>
        <w:pStyle w:val="Normal"/>
        <w:ind w:firstLine="425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ind w:firstLine="425"/>
        <w:jc w:val="both"/>
        <w:rPr>
          <w:u w:val="single"/>
        </w:rPr>
      </w:pPr>
      <w:r>
        <w:rPr>
          <w:u w:val="single"/>
        </w:rPr>
      </w:r>
    </w:p>
    <w:tbl>
      <w:tblPr>
        <w:tblW w:w="8110" w:type="dxa"/>
        <w:jc w:val="left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1260"/>
        <w:gridCol w:w="1260"/>
        <w:gridCol w:w="1270"/>
      </w:tblGrid>
      <w:tr>
        <w:trPr>
          <w:trHeight w:val="232" w:hRule="atLeast"/>
          <w:cantSplit w:val="true"/>
        </w:trPr>
        <w:tc>
          <w:tcPr>
            <w:tcW w:w="43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Название операции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 xml:space="preserve">№ </w:t>
            </w:r>
            <w:r>
              <w:rPr/>
              <w:t>п/п методики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Вид поверки</w:t>
            </w:r>
          </w:p>
        </w:tc>
      </w:tr>
      <w:tr>
        <w:trPr>
          <w:trHeight w:val="232" w:hRule="atLeast"/>
          <w:cantSplit w:val="true"/>
        </w:trPr>
        <w:tc>
          <w:tcPr>
            <w:tcW w:w="432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первичная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периодическая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120"/>
              <w:ind w:left="74" w:hanging="0"/>
              <w:jc w:val="both"/>
              <w:rPr/>
            </w:pPr>
            <w:r>
              <w:rPr/>
              <w:t>1. Внешний осмотр.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0"/>
              <w:jc w:val="center"/>
              <w:rPr/>
            </w:pPr>
            <w:r>
              <w:rPr/>
              <w:t>6.1.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0"/>
              <w:jc w:val="center"/>
              <w:rPr/>
            </w:pPr>
            <w:r>
              <w:rPr/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tabs>
                <w:tab w:val="clear" w:pos="708"/>
                <w:tab w:val="left" w:pos="3985" w:leader="none"/>
              </w:tabs>
              <w:spacing w:before="120" w:after="0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120"/>
              <w:ind w:left="76" w:hanging="0"/>
              <w:jc w:val="both"/>
              <w:rPr/>
            </w:pPr>
            <w:r>
              <w:rPr/>
              <w:t>2. Опробование.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0"/>
              <w:jc w:val="center"/>
              <w:rPr/>
            </w:pPr>
            <w:r>
              <w:rPr/>
              <w:t>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0"/>
              <w:jc w:val="center"/>
              <w:rPr/>
            </w:pPr>
            <w:r>
              <w:rPr/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0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tabs>
                <w:tab w:val="clear" w:pos="708"/>
                <w:tab w:val="left" w:pos="720" w:leader="none"/>
              </w:tabs>
              <w:spacing w:before="120" w:after="120"/>
              <w:ind w:left="76" w:right="180" w:hanging="0"/>
              <w:jc w:val="both"/>
              <w:rPr/>
            </w:pPr>
            <w:r>
              <w:rPr/>
              <w:t>3.Определение предела допускаемой  абсолютной погрешности измерения скорости в стационарном режиме.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0"/>
              <w:jc w:val="center"/>
              <w:rPr/>
            </w:pPr>
            <w:r>
              <w:rPr/>
              <w:t>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0"/>
              <w:jc w:val="center"/>
              <w:rPr/>
            </w:pPr>
            <w:r>
              <w:rPr/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0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120"/>
              <w:ind w:left="76" w:right="180" w:hanging="0"/>
              <w:jc w:val="both"/>
              <w:rPr/>
            </w:pPr>
            <w:r>
              <w:rPr/>
              <w:t>4.Опрееделение предела допускаемой  абсолютной погрешности измерения скорости при наличии помехи.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0"/>
              <w:jc w:val="center"/>
              <w:rPr/>
            </w:pPr>
            <w:r>
              <w:rPr/>
              <w:t>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0"/>
              <w:jc w:val="center"/>
              <w:rPr/>
            </w:pPr>
            <w:r>
              <w:rPr/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0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76" w:right="180" w:hanging="0"/>
              <w:jc w:val="both"/>
              <w:rPr/>
            </w:pPr>
            <w:r>
              <w:rPr/>
              <w:t>5.* Определение предела допускаемой  абсолютной погрешности измерения скорости в  режиме движения.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6.5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76" w:right="180" w:hanging="0"/>
              <w:jc w:val="both"/>
              <w:rPr/>
            </w:pPr>
            <w:r>
              <w:rPr/>
              <w:t>6.Определение рабочей частоты излучения.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6.6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+</w:t>
            </w:r>
          </w:p>
        </w:tc>
      </w:tr>
    </w:tbl>
    <w:p>
      <w:pPr>
        <w:pStyle w:val="Heading3"/>
        <w:keepNext w:val="false"/>
        <w:widowControl/>
        <w:spacing w:before="120" w:after="60"/>
        <w:ind w:firstLine="425"/>
        <w:jc w:val="both"/>
        <w:rPr/>
      </w:pPr>
      <w:r>
        <w:rPr/>
      </w:r>
    </w:p>
    <w:p>
      <w:pPr>
        <w:pStyle w:val="Heading3"/>
        <w:keepNext w:val="false"/>
        <w:widowControl/>
        <w:spacing w:before="120" w:after="60"/>
        <w:ind w:firstLine="425"/>
        <w:jc w:val="both"/>
        <w:rPr/>
      </w:pPr>
      <w:r>
        <w:rPr/>
        <w:t xml:space="preserve">*    </w:t>
      </w:r>
      <w:r>
        <w:rPr>
          <w:rFonts w:cs="Times New Roman" w:ascii="Times New Roman" w:hAnsi="Times New Roman"/>
        </w:rPr>
        <w:t>-  Операция  выполняется только</w:t>
      </w:r>
      <w:r>
        <w:rPr/>
        <w:t xml:space="preserve"> </w:t>
      </w:r>
      <w:r>
        <w:rPr>
          <w:rFonts w:cs="Times New Roman" w:ascii="Times New Roman" w:hAnsi="Times New Roman"/>
        </w:rPr>
        <w:t>для измерителей "Искра-1"Д</w:t>
      </w:r>
    </w:p>
    <w:p>
      <w:pPr>
        <w:pStyle w:val="Heading3"/>
        <w:keepNext w:val="false"/>
        <w:widowControl/>
        <w:spacing w:before="120" w:after="60"/>
        <w:ind w:firstLine="42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3"/>
        <w:keepNext w:val="false"/>
        <w:widowControl/>
        <w:spacing w:before="120" w:after="60"/>
        <w:ind w:firstLine="425"/>
        <w:jc w:val="both"/>
        <w:rPr/>
      </w:pPr>
      <w:r>
        <w:rPr/>
      </w:r>
    </w:p>
    <w:p>
      <w:pPr>
        <w:pStyle w:val="Heading3"/>
        <w:keepNext w:val="false"/>
        <w:widowControl/>
        <w:spacing w:before="120" w:after="60"/>
        <w:ind w:firstLine="425"/>
        <w:jc w:val="both"/>
        <w:rPr/>
      </w:pPr>
      <w:r>
        <w:rPr/>
      </w:r>
    </w:p>
    <w:p>
      <w:pPr>
        <w:pStyle w:val="Heading3"/>
        <w:keepNext w:val="false"/>
        <w:widowControl/>
        <w:spacing w:before="120" w:after="60"/>
        <w:ind w:firstLine="425"/>
        <w:jc w:val="both"/>
        <w:rPr/>
      </w:pPr>
      <w:r>
        <w:rPr/>
      </w:r>
    </w:p>
    <w:p>
      <w:pPr>
        <w:pStyle w:val="Heading3"/>
        <w:keepNext w:val="false"/>
        <w:widowControl/>
        <w:spacing w:before="120" w:after="60"/>
        <w:ind w:firstLine="425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3"/>
        <w:keepNext w:val="false"/>
        <w:widowControl/>
        <w:numPr>
          <w:ilvl w:val="0"/>
          <w:numId w:val="3"/>
        </w:numPr>
        <w:spacing w:before="120" w:after="6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  <w:t>Средства поверки.</w:t>
      </w:r>
    </w:p>
    <w:p>
      <w:pPr>
        <w:pStyle w:val="Normal"/>
        <w:ind w:left="2885" w:hanging="0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TextBodyIndent"/>
        <w:spacing w:before="0" w:after="0"/>
        <w:ind w:firstLine="567"/>
        <w:rPr/>
      </w:pPr>
      <w:r>
        <w:rPr>
          <w:sz w:val="24"/>
        </w:rPr>
        <w:t>2.1.При проведении поверки используются средства поверки, указанные в Таблице 2.</w:t>
      </w:r>
    </w:p>
    <w:p>
      <w:pPr>
        <w:pStyle w:val="TextBodyIndent"/>
        <w:spacing w:before="0" w:after="0"/>
        <w:ind w:firstLine="567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567"/>
        <w:rPr/>
      </w:pPr>
      <w:r>
        <w:rPr>
          <w:sz w:val="24"/>
        </w:rPr>
        <w:t xml:space="preserve">                                                                                                                  </w:t>
      </w:r>
      <w:r>
        <w:rPr>
          <w:sz w:val="24"/>
          <w:u w:val="single"/>
        </w:rPr>
        <w:t>Таблица 2</w:t>
      </w:r>
    </w:p>
    <w:p>
      <w:pPr>
        <w:pStyle w:val="Normal"/>
        <w:ind w:right="964" w:firstLine="720"/>
        <w:jc w:val="right"/>
        <w:rPr>
          <w:sz w:val="24"/>
          <w:u w:val="single"/>
        </w:rPr>
      </w:pPr>
      <w:r>
        <w:rPr>
          <w:sz w:val="24"/>
          <w:u w:val="single"/>
        </w:rPr>
      </w:r>
    </w:p>
    <w:tbl>
      <w:tblPr>
        <w:tblW w:w="89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750"/>
      </w:tblGrid>
      <w:tr>
        <w:trPr>
          <w:trHeight w:val="167" w:hRule="atLeast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 xml:space="preserve">№ </w:t>
            </w:r>
            <w:r>
              <w:rPr/>
              <w:t>пп.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Наименование</w:t>
            </w:r>
          </w:p>
        </w:tc>
      </w:tr>
      <w:tr>
        <w:trPr>
          <w:trHeight w:val="167" w:hRule="atLeast"/>
        </w:trPr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spacing w:before="120" w:after="120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spacing w:before="120" w:after="120"/>
              <w:rPr/>
            </w:pPr>
            <w:r>
              <w:rPr>
                <w:b/>
                <w:bCs/>
                <w:sz w:val="24"/>
              </w:rPr>
              <w:t xml:space="preserve">                                             </w:t>
            </w:r>
            <w:r>
              <w:rPr>
                <w:b/>
                <w:bCs/>
                <w:sz w:val="24"/>
              </w:rPr>
              <w:t>Основные средства</w:t>
            </w:r>
          </w:p>
        </w:tc>
      </w:tr>
      <w:tr>
        <w:trPr>
          <w:trHeight w:val="1850" w:hRule="atLeast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6.2,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6.3,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6.4,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6.5,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6.6</w:t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1.Имитатор скорости движения  ИС-24/2.</w:t>
            </w:r>
          </w:p>
          <w:p>
            <w:pPr>
              <w:pStyle w:val="Normal"/>
              <w:spacing w:before="120" w:after="120"/>
              <w:ind w:left="109" w:hanging="0"/>
              <w:rPr/>
            </w:pPr>
            <w:r>
              <w:rPr/>
              <w:t xml:space="preserve"> </w:t>
            </w:r>
            <w:r>
              <w:rPr/>
              <w:t xml:space="preserve">Рабочая частота 24.15 ГГц. Пределы допускаемой абсолютной погрешности имитации скорости </w:t>
            </w:r>
            <w:r>
              <w:rPr>
                <w:u w:val="single"/>
              </w:rPr>
              <w:t>+</w:t>
            </w:r>
            <w:r>
              <w:rPr/>
              <w:t xml:space="preserve"> 0.3 км/ч. Пределы допускаемой относительной погрешности имитации дальности </w:t>
            </w:r>
            <w:r>
              <w:rPr>
                <w:u w:val="single"/>
              </w:rPr>
              <w:t>+</w:t>
            </w:r>
            <w:r>
              <w:rPr/>
              <w:t xml:space="preserve"> 20%. Имитируемое отношение сигналов цель/помеха от –9 до –11 дБ.</w:t>
            </w:r>
          </w:p>
        </w:tc>
      </w:tr>
      <w:tr>
        <w:trPr/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  <w:p>
            <w:pPr>
              <w:pStyle w:val="Normal"/>
              <w:spacing w:before="120" w:after="120"/>
              <w:rPr/>
            </w:pPr>
            <w:r>
              <w:rPr/>
              <w:t xml:space="preserve">      </w:t>
            </w:r>
            <w:r>
              <w:rPr/>
              <w:t>6.6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" w:leader="none"/>
              </w:tabs>
              <w:spacing w:before="120" w:after="120"/>
              <w:ind w:left="1" w:hanging="360"/>
              <w:rPr/>
            </w:pPr>
            <w:r>
              <w:rPr/>
              <w:t>2. Частотомер электронно-счетный  Ч3-66.</w:t>
            </w:r>
          </w:p>
          <w:p>
            <w:pPr>
              <w:pStyle w:val="Normal"/>
              <w:spacing w:before="120" w:after="120"/>
              <w:ind w:left="1" w:hanging="0"/>
              <w:rPr/>
            </w:pPr>
            <w:r>
              <w:rPr/>
              <w:t xml:space="preserve">   </w:t>
            </w:r>
            <w:r>
              <w:rPr/>
              <w:t>Диапазон измеряемых частот 2-37 ГГц, погрешность измерения    частоты +- 2 х 10</w:t>
            </w:r>
            <w:r>
              <w:rPr>
                <w:vertAlign w:val="superscript"/>
              </w:rPr>
              <w:t xml:space="preserve">-7   </w:t>
            </w:r>
          </w:p>
        </w:tc>
      </w:tr>
      <w:tr>
        <w:trPr/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Heading4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spacing w:before="120" w:after="120"/>
              <w:rPr/>
            </w:pPr>
            <w:r>
              <w:rPr/>
              <w:t xml:space="preserve">                                     </w:t>
            </w:r>
            <w:r>
              <w:rPr/>
              <w:t>Вспомогательные средства</w:t>
            </w:r>
          </w:p>
        </w:tc>
      </w:tr>
      <w:tr>
        <w:trPr>
          <w:trHeight w:val="1406" w:hRule="atLeast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6.2,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6.3,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6.4,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6.5,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6.6</w:t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" w:hanging="0"/>
              <w:rPr/>
            </w:pPr>
            <w:r>
              <w:rPr/>
              <w:t>1.Источник питания Б5-7.</w:t>
            </w:r>
          </w:p>
          <w:p>
            <w:pPr>
              <w:pStyle w:val="Normal"/>
              <w:spacing w:before="120" w:after="120"/>
              <w:ind w:left="1" w:hanging="0"/>
              <w:rPr/>
            </w:pPr>
            <w:r>
              <w:rPr/>
              <w:t xml:space="preserve">  </w:t>
            </w:r>
            <w:r>
              <w:rPr/>
              <w:t>Выходное напряжение 0-30 В, ток нагрузки 3 А.</w:t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</w:tc>
      </w:tr>
    </w:tbl>
    <w:p>
      <w:pPr>
        <w:pStyle w:val="2"/>
        <w:widowControl/>
        <w:tabs>
          <w:tab w:val="clear" w:pos="708"/>
          <w:tab w:val="left" w:pos="1418" w:leader="none"/>
        </w:tabs>
        <w:spacing w:before="120" w:after="0"/>
        <w:ind w:left="1134" w:hanging="1134"/>
        <w:rPr/>
      </w:pPr>
      <w:r>
        <w:rPr>
          <w:sz w:val="24"/>
        </w:rPr>
        <w:t>Примечания:  1.Все средства поверки должны быть поверены в соответствии с правилами ПР 50.2.006-94.</w:t>
      </w:r>
    </w:p>
    <w:p>
      <w:pPr>
        <w:pStyle w:val="2"/>
        <w:widowControl/>
        <w:tabs>
          <w:tab w:val="clear" w:pos="708"/>
          <w:tab w:val="left" w:pos="1418" w:leader="none"/>
        </w:tabs>
        <w:spacing w:before="120" w:after="0"/>
        <w:ind w:left="1134" w:hanging="1134"/>
        <w:rPr/>
      </w:pPr>
      <w:r>
        <w:rPr>
          <w:sz w:val="24"/>
        </w:rPr>
        <w:t xml:space="preserve">                        </w:t>
      </w:r>
      <w:r>
        <w:rPr>
          <w:sz w:val="24"/>
        </w:rPr>
        <w:t>2.Допускается применение других средств измерений, имеющих погрешность не более 1/3 от допускаемой погрешности измеряемой величины.</w:t>
      </w:r>
    </w:p>
    <w:p>
      <w:pPr>
        <w:pStyle w:val="2"/>
        <w:widowControl/>
        <w:tabs>
          <w:tab w:val="clear" w:pos="708"/>
          <w:tab w:val="left" w:pos="1418" w:leader="none"/>
        </w:tabs>
        <w:spacing w:before="120" w:after="0"/>
        <w:ind w:left="1134" w:hanging="1134"/>
        <w:rPr>
          <w:sz w:val="24"/>
        </w:rPr>
      </w:pPr>
      <w:r>
        <w:rPr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spacing w:before="120" w:after="0"/>
        <w:ind w:left="1134" w:hanging="1134"/>
        <w:rPr>
          <w:sz w:val="24"/>
        </w:rPr>
      </w:pPr>
      <w:r>
        <w:rPr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spacing w:before="120" w:after="0"/>
        <w:ind w:left="1134" w:hanging="1134"/>
        <w:rPr>
          <w:sz w:val="24"/>
        </w:rPr>
      </w:pPr>
      <w:r>
        <w:rPr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spacing w:before="120" w:after="0"/>
        <w:ind w:left="1134" w:hanging="1134"/>
        <w:rPr>
          <w:b/>
          <w:b/>
          <w:bCs/>
          <w:sz w:val="24"/>
        </w:rPr>
      </w:pPr>
      <w:r>
        <w:rPr>
          <w:b/>
          <w:bCs/>
          <w:sz w:val="24"/>
        </w:rPr>
        <w:t xml:space="preserve">                             </w:t>
      </w:r>
    </w:p>
    <w:p>
      <w:pPr>
        <w:pStyle w:val="2"/>
        <w:widowControl/>
        <w:tabs>
          <w:tab w:val="clear" w:pos="708"/>
          <w:tab w:val="left" w:pos="1418" w:leader="none"/>
        </w:tabs>
        <w:spacing w:before="120" w:after="0"/>
        <w:ind w:left="1134" w:hanging="1134"/>
        <w:rPr>
          <w:rFonts w:ascii="Arial" w:hAnsi="Arial" w:cs="Arial"/>
          <w:b/>
          <w:b/>
          <w:bCs/>
          <w:sz w:val="24"/>
        </w:rPr>
      </w:pPr>
      <w:r>
        <w:rPr>
          <w:rFonts w:eastAsia="Arial" w:cs="Arial" w:ascii="Arial" w:hAnsi="Arial"/>
          <w:b/>
          <w:bCs/>
          <w:sz w:val="24"/>
        </w:rPr>
        <w:t xml:space="preserve">                                            </w:t>
      </w:r>
      <w:r>
        <w:rPr>
          <w:rFonts w:cs="Arial" w:ascii="Arial" w:hAnsi="Arial"/>
          <w:b/>
          <w:bCs/>
          <w:sz w:val="24"/>
        </w:rPr>
        <w:t>3.Требования безопасности.</w:t>
      </w:r>
    </w:p>
    <w:p>
      <w:pPr>
        <w:pStyle w:val="2"/>
        <w:widowControl/>
        <w:tabs>
          <w:tab w:val="clear" w:pos="708"/>
          <w:tab w:val="left" w:pos="1418" w:leader="none"/>
        </w:tabs>
        <w:spacing w:before="120" w:after="0"/>
        <w:ind w:left="1134" w:hanging="1134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spacing w:before="120" w:after="0"/>
        <w:ind w:firstLine="540"/>
        <w:rPr/>
      </w:pPr>
      <w:r>
        <w:rPr>
          <w:sz w:val="24"/>
        </w:rPr>
        <w:t xml:space="preserve"> </w:t>
      </w:r>
      <w:r>
        <w:rPr>
          <w:sz w:val="24"/>
        </w:rPr>
        <w:t>3.1. При проведении поверки измерителя скорости следует соблюдать требования безопасности, устанавливаемые руководством по эксплуатации измерителя скорости, руководством по эксплуатации имитатора скорости ИС-24/2 и руководствами по эксплуатации используемого при поверке оборудования.</w:t>
      </w:r>
    </w:p>
    <w:p>
      <w:pPr>
        <w:pStyle w:val="Heading3"/>
        <w:widowControl/>
        <w:spacing w:before="120" w:after="60"/>
        <w:ind w:firstLine="5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Heading3"/>
        <w:widowControl/>
        <w:numPr>
          <w:ilvl w:val="0"/>
          <w:numId w:val="3"/>
        </w:numPr>
        <w:spacing w:before="120" w:after="6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  <w:t xml:space="preserve">Условия поверки. </w:t>
      </w:r>
    </w:p>
    <w:p>
      <w:pPr>
        <w:pStyle w:val="Normal"/>
        <w:ind w:left="2885" w:hanging="0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ind w:firstLine="567"/>
        <w:rPr/>
      </w:pPr>
      <w:r>
        <w:rPr/>
        <w:t>4.1.Поверка производится при условиях:</w:t>
      </w:r>
    </w:p>
    <w:p>
      <w:pPr>
        <w:pStyle w:val="Normal"/>
        <w:numPr>
          <w:ilvl w:val="0"/>
          <w:numId w:val="4"/>
        </w:numPr>
        <w:ind w:left="0" w:firstLine="567"/>
        <w:jc w:val="both"/>
        <w:rPr/>
      </w:pPr>
      <w:r>
        <w:rPr/>
        <w:t xml:space="preserve">температура окружающего воздуха  (20 </w:t>
      </w:r>
      <w:r>
        <w:rPr>
          <w:u w:val="single"/>
        </w:rPr>
        <w:t>+</w:t>
      </w:r>
      <w:r>
        <w:rPr/>
        <w:t xml:space="preserve">5) </w:t>
      </w:r>
      <w:r>
        <w:rPr>
          <w:vertAlign w:val="superscript"/>
        </w:rPr>
        <w:t>о</w:t>
      </w:r>
      <w:r>
        <w:rPr/>
        <w:t>С,</w:t>
      </w:r>
    </w:p>
    <w:p>
      <w:pPr>
        <w:pStyle w:val="Normal"/>
        <w:numPr>
          <w:ilvl w:val="0"/>
          <w:numId w:val="4"/>
        </w:numPr>
        <w:ind w:left="0" w:firstLine="567"/>
        <w:jc w:val="both"/>
        <w:rPr/>
      </w:pPr>
      <w:r>
        <w:rPr/>
        <w:t>относительная влажность от 30 до 80 %,</w:t>
      </w:r>
    </w:p>
    <w:p>
      <w:pPr>
        <w:pStyle w:val="Normal"/>
        <w:numPr>
          <w:ilvl w:val="0"/>
          <w:numId w:val="4"/>
        </w:numPr>
        <w:ind w:left="0" w:firstLine="567"/>
        <w:jc w:val="both"/>
        <w:rPr/>
      </w:pPr>
      <w:r>
        <w:rPr/>
        <w:t>атмосферное давление от 84 до 106 кПа,</w:t>
      </w:r>
    </w:p>
    <w:p>
      <w:pPr>
        <w:pStyle w:val="Normal"/>
        <w:numPr>
          <w:ilvl w:val="0"/>
          <w:numId w:val="4"/>
        </w:numPr>
        <w:ind w:left="0" w:firstLine="567"/>
        <w:jc w:val="both"/>
        <w:rPr/>
      </w:pPr>
      <w:r>
        <w:rPr/>
        <w:t xml:space="preserve">напряжение питания  (13.0 </w:t>
      </w:r>
      <w:r>
        <w:rPr>
          <w:u w:val="single"/>
        </w:rPr>
        <w:t>+</w:t>
      </w:r>
      <w:r>
        <w:rPr/>
        <w:t>0.5) В.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>
          <w:rFonts w:ascii="Arial" w:hAnsi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                                    </w:t>
      </w:r>
      <w:r>
        <w:rPr>
          <w:rFonts w:cs="Arial" w:ascii="Arial" w:hAnsi="Arial"/>
          <w:b/>
          <w:bCs/>
        </w:rPr>
        <w:t>5.Подготовка к поверке.</w:t>
      </w:r>
    </w:p>
    <w:p>
      <w:pPr>
        <w:pStyle w:val="Normal"/>
        <w:ind w:firstLine="567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21"/>
        <w:ind w:firstLine="360"/>
        <w:rPr/>
      </w:pPr>
      <w:r>
        <w:rPr/>
        <w:t>5.1.Убедиться в правильности соединений имитатора с источником питания в соответствии со схемой, приведенной в руководстве по эксплуатации имитатора скорости.</w:t>
      </w:r>
    </w:p>
    <w:p>
      <w:pPr>
        <w:pStyle w:val="Normal"/>
        <w:ind w:firstLine="567"/>
        <w:jc w:val="both"/>
        <w:rPr/>
      </w:pPr>
      <w:r>
        <w:rPr/>
        <w:t>5.2.Убедиться в наличии заземления источника питания .</w:t>
      </w:r>
    </w:p>
    <w:p>
      <w:pPr>
        <w:pStyle w:val="Normal"/>
        <w:ind w:firstLine="567"/>
        <w:jc w:val="both"/>
        <w:rPr/>
      </w:pPr>
      <w:r>
        <w:rPr/>
        <w:t xml:space="preserve"> 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Heading3"/>
        <w:widowControl/>
        <w:numPr>
          <w:ilvl w:val="0"/>
          <w:numId w:val="3"/>
        </w:numPr>
        <w:spacing w:before="120" w:after="60"/>
        <w:jc w:val="both"/>
        <w:rPr>
          <w:b/>
          <w:b/>
          <w:bCs/>
        </w:rPr>
      </w:pPr>
      <w:r>
        <w:rPr>
          <w:b/>
          <w:bCs/>
        </w:rPr>
        <w:t xml:space="preserve">Проведение поверки. </w:t>
      </w:r>
    </w:p>
    <w:p>
      <w:pPr>
        <w:pStyle w:val="Normal"/>
        <w:ind w:left="2885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426"/>
        <w:jc w:val="center"/>
        <w:rPr>
          <w:i/>
          <w:i/>
        </w:rPr>
      </w:pPr>
      <w:r>
        <w:rPr>
          <w:i/>
        </w:rPr>
        <w:t>6.1.Внешний осмотр.</w:t>
      </w:r>
    </w:p>
    <w:p>
      <w:pPr>
        <w:pStyle w:val="Normal"/>
        <w:ind w:firstLine="426"/>
        <w:jc w:val="both"/>
        <w:rPr/>
      </w:pPr>
      <w:r>
        <w:rPr/>
        <w:t>Без подключения измерителя к питанию проверяются:</w:t>
      </w:r>
    </w:p>
    <w:p>
      <w:pPr>
        <w:pStyle w:val="Normal"/>
        <w:ind w:firstLine="426"/>
        <w:jc w:val="both"/>
        <w:rPr/>
      </w:pPr>
      <w:r>
        <w:rPr/>
        <w:t>6.1.1.Комплектность.</w:t>
      </w:r>
    </w:p>
    <w:p>
      <w:pPr>
        <w:pStyle w:val="Normal"/>
        <w:ind w:firstLine="426"/>
        <w:jc w:val="both"/>
        <w:rPr/>
      </w:pPr>
      <w:r>
        <w:rPr/>
        <w:t>6.1.2.Отсутствие деформаций и трещин корпуса, изломов и повреждений кабеля.</w:t>
      </w:r>
    </w:p>
    <w:p>
      <w:pPr>
        <w:pStyle w:val="Normal"/>
        <w:ind w:firstLine="426"/>
        <w:jc w:val="both"/>
        <w:rPr/>
      </w:pPr>
      <w:r>
        <w:rPr/>
        <w:t>6.1.3.Целостность пломб, наличие заводского номера и маркировки на измерителе.</w:t>
      </w:r>
    </w:p>
    <w:p>
      <w:pPr>
        <w:pStyle w:val="Heading6"/>
        <w:jc w:val="center"/>
        <w:rPr>
          <w:sz w:val="24"/>
        </w:rPr>
      </w:pPr>
      <w:r>
        <w:rPr>
          <w:sz w:val="24"/>
        </w:rPr>
        <w:t>6.2.Опробование.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6.2.1.Ручной режим работы.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6.2.1.1.Установить измеритель на имитатор скорости, включить ручной стационарный режим работы и установить пороговую скорость 72 км/ч. Отключить селекцию направления движения.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6.2.1.2.Установить скорость цели 70 км/ч.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6.2.1.3.Нажать на курок. На индикаторе должно появиться значение скорости "70". Отпустить курок и убедиться, что это значение удерживается на индикаторе около 5 с, после чего сбрасывается.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6.2.1.4.Установить  скорость цели 90  км/ч.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6.2.1.5.Нажать на курок. На индикаторе должно появиться значение скорости "90", сопровождаемое  звуковым сигналом.</w:t>
      </w:r>
    </w:p>
    <w:p>
      <w:pPr>
        <w:pStyle w:val="Style11"/>
        <w:ind w:left="567" w:right="567" w:hanging="0"/>
        <w:jc w:val="both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rFonts w:eastAsia="MS Mincho;ＭＳ 明朝" w:cs="Times New Roman" w:ascii="Times New Roman" w:hAnsi="Times New Roman"/>
          <w:sz w:val="24"/>
        </w:rPr>
        <w:t xml:space="preserve">6.2.1.6.Установить скорость цели 120 км/ч.    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 xml:space="preserve">6.2.1.7. Нажать на курок. На индикаторе должно появиться значение скорости "120", сопровождаемое звуковым сигналом.  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6.2.1.8.Кнопкой управления вызвать первую ячейку памяти. На индикаторе должно появиться и остаться значение скорости "90". Убедиться, что  на индикатор циклически выводится прошедшее с момента фиксации время и скорость первой цели.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6.2.1.9.Кнопкой управления вызвать вторую ячейку памяти. На индикаторе должно появиться и остаться значение скорости "120". Убедиться, что на индикатор циклически выводится прошедшее с момента фиксации время и скорость второй цели.</w:t>
      </w:r>
    </w:p>
    <w:p>
      <w:pPr>
        <w:pStyle w:val="Normal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/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6.2.2.Автоматический режим.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6.2.2.1.Установить скорость цели на имитаторе 70 км/ч.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6.2.2.2.Включить автоматический режим измерений. Убедиться, что на индикаторе периодически появляется значение скорости "70", после чего остановить  измерение.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6.2.2.3.Установить скорость цели 90 км/ч.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6.2.2.4.Включить автоматический режим. На индикаторе должно появиться и остаться значение скорости "90", сопровождаемое звуковым сигналом.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6.2.2.5.Убедиться, что на индикатор циклически выводится прошедшее с момента фиксации время и скорость. Убедиться, что информация сохраняется на индикаторе 10 мин., после чего сбрасывается.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6.2.3.Установка порога скорости.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 xml:space="preserve">6.2.3.1.Перевести измеритель в ручной режим. Убедиться, что нажатие на нижнюю левую кнопку приводит к снижению пороговой скорости, а на правую – к увеличению с шагом 1 км/ч. </w:t>
      </w:r>
    </w:p>
    <w:p>
      <w:pPr>
        <w:pStyle w:val="Style11"/>
        <w:ind w:right="-6" w:firstLine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6.2.4.Измеритель считается прошедшим поверку, если его работа соответствует пп.6.2.1 – 6.2.3.</w:t>
      </w:r>
    </w:p>
    <w:p>
      <w:pPr>
        <w:pStyle w:val="Normal"/>
        <w:ind w:left="284" w:hanging="284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/>
          <w:sz w:val="18"/>
        </w:rPr>
      </w:r>
    </w:p>
    <w:p>
      <w:pPr>
        <w:pStyle w:val="Normal"/>
        <w:ind w:left="284" w:hanging="284"/>
        <w:jc w:val="both"/>
        <w:rPr>
          <w:sz w:val="18"/>
        </w:rPr>
      </w:pPr>
      <w:r>
        <w:rPr>
          <w:sz w:val="18"/>
        </w:rPr>
      </w:r>
    </w:p>
    <w:p>
      <w:pPr>
        <w:pStyle w:val="Heading6"/>
        <w:widowControl/>
        <w:spacing w:before="0" w:after="0"/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6.3. Определение предела допускаемой  абсолютной погрешности измерения скорости</w:t>
      </w:r>
    </w:p>
    <w:p>
      <w:pPr>
        <w:pStyle w:val="Heading6"/>
        <w:widowControl/>
        <w:spacing w:before="0" w:after="0"/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стационарном режиме.</w:t>
      </w:r>
    </w:p>
    <w:p>
      <w:pPr>
        <w:pStyle w:val="Normal"/>
        <w:ind w:firstLine="567"/>
        <w:jc w:val="both"/>
        <w:rPr/>
      </w:pPr>
      <w:r>
        <w:rPr/>
        <w:t>6.3.1.Включить автоматический режим работы измерителя, выключить селекцию направления движения.</w:t>
      </w:r>
    </w:p>
    <w:p>
      <w:pPr>
        <w:pStyle w:val="Normal"/>
        <w:ind w:firstLine="567"/>
        <w:jc w:val="both"/>
        <w:rPr/>
      </w:pPr>
      <w:r>
        <w:rPr/>
        <w:t>6.3.2.Включить генератор цели. Установить режим имитации скорости одиночной цели, дальность 400 м.</w:t>
      </w:r>
    </w:p>
    <w:p>
      <w:pPr>
        <w:pStyle w:val="Normal"/>
        <w:ind w:firstLine="567"/>
        <w:jc w:val="both"/>
        <w:rPr/>
      </w:pPr>
      <w:r>
        <w:rPr/>
        <w:t>6.3.3.Переключая величину имитируемой скорости, для ее значений   70, 90, 120,  180 и 240 км/ч произвести замеры скорости измерителем, фиксируя для каждого значения абсолютную погрешность измерения скорости как разность между ее номинальной и измеренной  величиной.</w:t>
      </w:r>
    </w:p>
    <w:p>
      <w:pPr>
        <w:pStyle w:val="Style11"/>
        <w:ind w:firstLine="540"/>
        <w:jc w:val="both"/>
        <w:rPr/>
      </w:pPr>
      <w:r>
        <w:rPr>
          <w:rFonts w:cs="Times New Roman" w:ascii="Times New Roman" w:hAnsi="Times New Roman"/>
          <w:sz w:val="24"/>
        </w:rPr>
        <w:t>6.3.4. Установить имитируемую дальность 300 м и выполнить п.6.3.3 для скоростей 20 и 30 км/ч.</w:t>
      </w:r>
    </w:p>
    <w:p>
      <w:pPr>
        <w:pStyle w:val="Normal"/>
        <w:ind w:firstLine="567"/>
        <w:jc w:val="both"/>
        <w:rPr/>
      </w:pPr>
      <w:r>
        <w:rPr/>
        <w:t xml:space="preserve">6.3.5.Измеритель считается прошедшим поверку, если для всех значений скорости величина погрешности не превосходит </w:t>
      </w:r>
      <w:r>
        <w:rPr>
          <w:u w:val="single"/>
        </w:rPr>
        <w:t>+</w:t>
      </w:r>
      <w:r>
        <w:rPr/>
        <w:t>1 км/ч.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Heading6"/>
        <w:widowControl/>
        <w:spacing w:before="0" w:after="0"/>
        <w:ind w:firstLine="567"/>
        <w:jc w:val="center"/>
        <w:rPr/>
      </w:pPr>
      <w:r>
        <w:rPr>
          <w:sz w:val="24"/>
          <w:szCs w:val="24"/>
        </w:rPr>
        <w:t>6.4 . Определение предела допускаемой  абсолютной погрешности измерения скорости при наличии помехи..</w:t>
      </w:r>
    </w:p>
    <w:p>
      <w:pPr>
        <w:pStyle w:val="Normal"/>
        <w:ind w:firstLine="567"/>
        <w:jc w:val="both"/>
        <w:rPr/>
      </w:pPr>
      <w:r>
        <w:rPr/>
        <w:t>6.4.1.Включить генератор помехи имитатора.</w:t>
      </w:r>
    </w:p>
    <w:p>
      <w:pPr>
        <w:pStyle w:val="Normal"/>
        <w:ind w:firstLine="567"/>
        <w:jc w:val="both"/>
        <w:rPr/>
      </w:pPr>
      <w:r>
        <w:rPr/>
        <w:t>6.4.2.Для трех значений скорости цели 70, 90 и 120 км/ч произвести замеры измерителем, фиксируя для каждого значения абсолютную погрешность измерения скорости как разность между ее номинальной  и измеренной величиной.</w:t>
      </w:r>
    </w:p>
    <w:p>
      <w:pPr>
        <w:pStyle w:val="Normal"/>
        <w:ind w:firstLine="567"/>
        <w:jc w:val="both"/>
        <w:rPr/>
      </w:pPr>
      <w:r>
        <w:rPr/>
        <w:t xml:space="preserve">6.4.3.Измеритель считается прошедшим поверку, если для всех значений скорости погрешность не превосходит </w:t>
      </w:r>
      <w:r>
        <w:rPr>
          <w:u w:val="single"/>
        </w:rPr>
        <w:t>+</w:t>
      </w:r>
      <w:r>
        <w:rPr/>
        <w:t xml:space="preserve">1 км/ч. </w:t>
      </w:r>
    </w:p>
    <w:p>
      <w:pPr>
        <w:pStyle w:val="Normal"/>
        <w:ind w:left="284" w:hanging="284"/>
        <w:jc w:val="both"/>
        <w:rPr/>
      </w:pPr>
      <w:r>
        <w:rPr/>
      </w:r>
    </w:p>
    <w:p>
      <w:pPr>
        <w:pStyle w:val="Heading6"/>
        <w:widowControl/>
        <w:spacing w:before="0" w:after="0"/>
        <w:jc w:val="center"/>
        <w:rPr>
          <w:sz w:val="24"/>
          <w:szCs w:val="24"/>
        </w:rPr>
      </w:pPr>
      <w:r>
        <w:rPr>
          <w:sz w:val="24"/>
        </w:rPr>
        <w:t>6.5 .</w:t>
      </w:r>
      <w:r>
        <w:rPr/>
        <w:t xml:space="preserve"> </w:t>
      </w:r>
      <w:r>
        <w:rPr>
          <w:sz w:val="24"/>
          <w:szCs w:val="24"/>
        </w:rPr>
        <w:t>Определение предела допускаемой  абсолютной погрешности измерения скорости</w:t>
      </w:r>
    </w:p>
    <w:p>
      <w:pPr>
        <w:pStyle w:val="Heading6"/>
        <w:widowControl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 режиме движения </w:t>
      </w:r>
    </w:p>
    <w:p>
      <w:pPr>
        <w:pStyle w:val="Normal"/>
        <w:ind w:firstLine="540"/>
        <w:jc w:val="both"/>
        <w:rPr/>
      </w:pPr>
      <w:r>
        <w:rPr/>
        <w:t>6.5.1.Включить автоматический режим работы измерителя в движении.</w:t>
      </w:r>
    </w:p>
    <w:p>
      <w:pPr>
        <w:pStyle w:val="Normal"/>
        <w:ind w:firstLine="540"/>
        <w:jc w:val="both"/>
        <w:rPr/>
      </w:pPr>
      <w:r>
        <w:rPr/>
        <w:t>6.5.2.Включить режим "Движение" имитатора, номинальные значения собственной скорости  и скорости цели "60/90".</w:t>
      </w:r>
    </w:p>
    <w:p>
      <w:pPr>
        <w:pStyle w:val="Normal"/>
        <w:ind w:firstLine="540"/>
        <w:jc w:val="both"/>
        <w:rPr/>
      </w:pPr>
      <w:r>
        <w:rPr/>
        <w:t xml:space="preserve">6.5.3.Произвести отсчет измеренного значения собственной скорости при зеленом свечении индикатора и отсчет скорости цели при  красном свечении индикатора. Определить абсолютные погрешности измерения скорости как разности между измеренными и номинальными значениями скоростей относительно установленных значений 60 и 90 км/ч соответственно. </w:t>
      </w:r>
    </w:p>
    <w:p>
      <w:pPr>
        <w:pStyle w:val="Normal"/>
        <w:ind w:firstLine="540"/>
        <w:jc w:val="both"/>
        <w:rPr/>
      </w:pPr>
      <w:r>
        <w:rPr/>
        <w:t>6.5.4.Повторить п. 6.5.3 для режима "Движение" имитатора, номинальные значения собственной скорости  и скорости цели "80/130".</w:t>
      </w:r>
    </w:p>
    <w:p>
      <w:pPr>
        <w:pStyle w:val="Normal"/>
        <w:ind w:firstLine="540"/>
        <w:jc w:val="both"/>
        <w:rPr/>
      </w:pPr>
      <w:r>
        <w:rPr/>
        <w:t xml:space="preserve">6.5.5.Измеритель считается прошедшим поверку, если для всех значений собственной скорости и скорости цели погрешность их измерения не превосходит </w:t>
      </w:r>
      <w:r>
        <w:rPr>
          <w:u w:val="single"/>
        </w:rPr>
        <w:t>+</w:t>
      </w:r>
      <w:r>
        <w:rPr/>
        <w:t xml:space="preserve">2 км/ч.   </w:t>
      </w:r>
    </w:p>
    <w:p>
      <w:pPr>
        <w:pStyle w:val="Heading6"/>
        <w:widowControl/>
        <w:spacing w:before="60" w:after="60"/>
        <w:ind w:firstLine="426"/>
        <w:jc w:val="center"/>
        <w:rPr>
          <w:sz w:val="24"/>
        </w:rPr>
      </w:pPr>
      <w:r>
        <w:rPr>
          <w:sz w:val="24"/>
        </w:rPr>
      </w:r>
    </w:p>
    <w:p>
      <w:pPr>
        <w:pStyle w:val="Heading6"/>
        <w:widowControl/>
        <w:spacing w:before="60" w:after="60"/>
        <w:ind w:firstLine="426"/>
        <w:jc w:val="center"/>
        <w:rPr>
          <w:i w:val="false"/>
          <w:i w:val="false"/>
          <w:sz w:val="24"/>
        </w:rPr>
      </w:pPr>
      <w:r>
        <w:rPr>
          <w:sz w:val="24"/>
        </w:rPr>
        <w:t>6.6.Определение рабочей частоты излучения.</w:t>
      </w:r>
    </w:p>
    <w:p>
      <w:pPr>
        <w:pStyle w:val="TextBodyIndent"/>
        <w:spacing w:before="0" w:after="0"/>
        <w:ind w:firstLine="426"/>
        <w:rPr/>
      </w:pPr>
      <w:r>
        <w:rPr>
          <w:spacing w:val="-4"/>
          <w:sz w:val="24"/>
        </w:rPr>
        <w:t>6.6.1.Подключить  частотомер к волноводному выходу контроля частоты имитатора скорости.</w:t>
      </w:r>
    </w:p>
    <w:p>
      <w:pPr>
        <w:pStyle w:val="Normal"/>
        <w:ind w:firstLine="426"/>
        <w:jc w:val="both"/>
        <w:rPr/>
      </w:pPr>
      <w:r>
        <w:rPr/>
        <w:t>6.6.2Выключить генератор цели имитатора.</w:t>
      </w:r>
    </w:p>
    <w:p>
      <w:pPr>
        <w:pStyle w:val="Normal"/>
        <w:ind w:firstLine="426"/>
        <w:jc w:val="both"/>
        <w:rPr/>
      </w:pPr>
      <w:r>
        <w:rPr/>
        <w:t xml:space="preserve">6.6.3.Включить непрерывный режим излучения измерителя скорости. Для этого необходимо: нажать на верхнюю кнопку на индикаторной панели, удерживая ее нажать на обе нижние кнопки (загорается установленный порог скорости) и нажать на курок (загорается круг на индикаторе). </w:t>
      </w:r>
    </w:p>
    <w:p>
      <w:pPr>
        <w:pStyle w:val="TextBodyIndent"/>
        <w:spacing w:before="0" w:after="0"/>
        <w:ind w:firstLine="426"/>
        <w:rPr/>
      </w:pPr>
      <w:r>
        <w:rPr>
          <w:sz w:val="24"/>
        </w:rPr>
        <w:t>6.6.4.Измерить частоту излучения в соответствии с инструкцией по эксплуатации частотомера.</w:t>
      </w:r>
    </w:p>
    <w:p>
      <w:pPr>
        <w:pStyle w:val="Normal"/>
        <w:ind w:firstLine="426"/>
        <w:jc w:val="both"/>
        <w:rPr/>
      </w:pPr>
      <w:r>
        <w:rPr/>
        <w:t xml:space="preserve">6.6.5.Измеритель считается прошедшим поверку, если частота его излучения находится в пределах   24.15 </w:t>
      </w:r>
      <w:r>
        <w:rPr>
          <w:u w:val="single"/>
        </w:rPr>
        <w:t>+</w:t>
      </w:r>
      <w:r>
        <w:rPr/>
        <w:t>0.10 ГГц.</w:t>
      </w:r>
    </w:p>
    <w:p>
      <w:pPr>
        <w:pStyle w:val="Normal"/>
        <w:ind w:firstLine="426"/>
        <w:jc w:val="both"/>
        <w:rPr/>
      </w:pPr>
      <w:r>
        <w:rPr/>
      </w:r>
    </w:p>
    <w:p>
      <w:pPr>
        <w:pStyle w:val="Normal"/>
        <w:ind w:firstLine="426"/>
        <w:jc w:val="both"/>
        <w:rPr/>
      </w:pPr>
      <w:r>
        <w:rPr/>
      </w:r>
    </w:p>
    <w:p>
      <w:pPr>
        <w:pStyle w:val="Normal"/>
        <w:ind w:left="284" w:hanging="284"/>
        <w:jc w:val="both"/>
        <w:rPr/>
      </w:pPr>
      <w:r>
        <w:rPr/>
      </w:r>
    </w:p>
    <w:p>
      <w:pPr>
        <w:pStyle w:val="Heading3"/>
        <w:widowControl/>
        <w:spacing w:before="60" w:after="60"/>
        <w:ind w:left="284" w:hanging="284"/>
        <w:jc w:val="both"/>
        <w:rPr>
          <w:b/>
          <w:b/>
          <w:bCs/>
        </w:rPr>
      </w:pPr>
      <w:r>
        <w:rPr>
          <w:rFonts w:eastAsia="Arial"/>
          <w:b/>
          <w:bCs/>
        </w:rPr>
        <w:t xml:space="preserve">               </w:t>
      </w:r>
      <w:r>
        <w:rPr>
          <w:b/>
          <w:bCs/>
        </w:rPr>
        <w:t>7. Оформление результатов поверки.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TextBodyIndent"/>
        <w:spacing w:before="0" w:after="0"/>
        <w:ind w:firstLine="540"/>
        <w:rPr/>
      </w:pPr>
      <w:r>
        <w:rPr>
          <w:sz w:val="24"/>
        </w:rPr>
        <w:t>7.1.Заключения о состоянии измерителя на основании полученных   по методикам пп. 6.1 – 6.6  результатов заносятся в формуляр.</w:t>
      </w:r>
    </w:p>
    <w:p>
      <w:pPr>
        <w:pStyle w:val="TextBodyIndent"/>
        <w:spacing w:before="0" w:after="0"/>
        <w:ind w:firstLine="540"/>
        <w:rPr/>
      </w:pPr>
      <w:r>
        <w:rPr>
          <w:sz w:val="24"/>
        </w:rPr>
        <w:t>7.2.На измерители скорости, прошедшие поверку с положительными результатами, выдается свидетельство по форме, установленной ПР 50.2.006-94.</w:t>
      </w:r>
    </w:p>
    <w:p>
      <w:pPr>
        <w:pStyle w:val="TextBodyIndent"/>
        <w:spacing w:before="0" w:after="0"/>
        <w:ind w:firstLine="540"/>
        <w:rPr>
          <w:sz w:val="24"/>
        </w:rPr>
      </w:pPr>
      <w:r>
        <w:rPr>
          <w:sz w:val="24"/>
        </w:rPr>
        <w:t>7.3.При отрицательных результатах поверки измерители к применению не допускаются и на них выдается извещение о непригодности по форме установленной ПР 50.2.006-94.</w:t>
      </w:r>
    </w:p>
    <w:p>
      <w:pPr>
        <w:pStyle w:val="TextBodyIndent"/>
        <w:spacing w:before="0" w:after="0"/>
        <w:ind w:firstLine="540"/>
        <w:rPr>
          <w:sz w:val="18"/>
        </w:rPr>
      </w:pPr>
      <w:r>
        <w:rPr>
          <w:sz w:val="18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775"/>
        </w:tabs>
        <w:ind w:left="1775" w:hanging="360"/>
      </w:pPr>
      <w:rPr>
        <w:sz w:val="24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245"/>
        </w:tabs>
        <w:ind w:left="3245" w:hanging="360"/>
      </w:pPr>
      <w:rPr/>
    </w:lvl>
  </w:abstractNum>
  <w:abstractNum w:abstractNumId="4">
    <w:lvl w:ilvl="0">
      <w:numFmt w:val="bullet"/>
      <w:lvlText w:val=""/>
      <w:lvlJc w:val="left"/>
      <w:pPr>
        <w:tabs>
          <w:tab w:val="num" w:pos="283"/>
        </w:tabs>
        <w:ind w:left="1135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pacing w:before="240" w:after="60"/>
      <w:outlineLvl w:val="2"/>
    </w:pPr>
    <w:rPr>
      <w:rFonts w:ascii="Arial" w:hAnsi="Arial" w:cs="Arial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120" w:after="120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pPr>
      <w:widowControl w:val="false"/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b/>
    </w:rPr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sz w:val="24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 w:val="false"/>
      <w:sz w:val="20"/>
      <w:u w:val="none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Symbol" w:hAnsi="Symbol" w:cs="Symbol"/>
    </w:rPr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Times New Roman" w:hAnsi="Times New Roman" w:eastAsia="Times New Roman" w:cs="Times New Roman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6z0">
    <w:name w:val="WW8Num36z0"/>
    <w:qFormat/>
    <w:rPr>
      <w:rFonts w:ascii="Times New Roman" w:hAnsi="Times New Roman" w:cs="Times New Roman"/>
    </w:rPr>
  </w:style>
  <w:style w:type="character" w:styleId="WW8Num36z1">
    <w:name w:val="WW8Num36z1"/>
    <w:qFormat/>
    <w:rPr/>
  </w:style>
  <w:style w:type="character" w:styleId="WW8Num37z0">
    <w:name w:val="WW8Num37z0"/>
    <w:qFormat/>
    <w:rPr>
      <w:rFonts w:ascii="Symbol" w:hAnsi="Symbol" w:cs="Symbol"/>
    </w:rPr>
  </w:style>
  <w:style w:type="character" w:styleId="WW8Num38z0">
    <w:name w:val="WW8Num38z0"/>
    <w:qFormat/>
    <w:rPr/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Wingdings" w:hAnsi="Wingdings" w:cs="Wingdings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2z0">
    <w:name w:val="WW8Num42z0"/>
    <w:qFormat/>
    <w:rPr>
      <w:sz w:val="20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WW8NumSt3z0">
    <w:name w:val="WW8NumSt3z0"/>
    <w:qFormat/>
    <w:rPr>
      <w:rFonts w:ascii="Times New Roman" w:hAnsi="Times New Roman" w:cs="Times New Roman"/>
    </w:rPr>
  </w:style>
  <w:style w:type="character" w:styleId="WW8NumSt5z0">
    <w:name w:val="WW8NumSt5z0"/>
    <w:qFormat/>
    <w:rPr>
      <w:rFonts w:ascii="Times New Roman" w:hAnsi="Times New Roman" w:cs="Times New Roman"/>
    </w:rPr>
  </w:style>
  <w:style w:type="character" w:styleId="WW8NumSt8z0">
    <w:name w:val="WW8NumSt8z0"/>
    <w:qFormat/>
    <w:rPr>
      <w:rFonts w:ascii="Times New Roman" w:hAnsi="Times New Roman" w:cs="Times New Roman"/>
    </w:rPr>
  </w:style>
  <w:style w:type="character" w:styleId="Style9">
    <w:name w:val="Основной шрифт абзаца"/>
    <w:qFormat/>
    <w:rPr/>
  </w:style>
  <w:style w:type="character" w:styleId="PageNumber">
    <w:name w:val="Page Number"/>
    <w:basedOn w:val="Style9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eastAsia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eastAsia="DejaVu Sans"/>
    </w:rPr>
  </w:style>
  <w:style w:type="paragraph" w:styleId="TextBodyIndent">
    <w:name w:val="Body Text Indent"/>
    <w:basedOn w:val="Normal"/>
    <w:pPr>
      <w:spacing w:before="120" w:after="0"/>
      <w:ind w:firstLine="425"/>
      <w:jc w:val="both"/>
    </w:pPr>
    <w:rPr>
      <w:sz w:val="20"/>
      <w:szCs w:val="20"/>
    </w:rPr>
  </w:style>
  <w:style w:type="paragraph" w:styleId="Style10">
    <w:name w:val="Текст примечания"/>
    <w:basedOn w:val="Normal"/>
    <w:qFormat/>
    <w:pPr>
      <w:widowControl w:val="false"/>
    </w:pPr>
    <w:rPr>
      <w:sz w:val="20"/>
      <w:szCs w:val="20"/>
    </w:rPr>
  </w:style>
  <w:style w:type="paragraph" w:styleId="2">
    <w:name w:val="Основной текст 2"/>
    <w:basedOn w:val="Normal"/>
    <w:qFormat/>
    <w:pPr>
      <w:widowControl w:val="false"/>
      <w:jc w:val="both"/>
    </w:pPr>
    <w:rPr>
      <w:sz w:val="20"/>
      <w:szCs w:val="20"/>
    </w:rPr>
  </w:style>
  <w:style w:type="paragraph" w:styleId="21">
    <w:name w:val="Основной текст с отступом 2"/>
    <w:basedOn w:val="Normal"/>
    <w:qFormat/>
    <w:pPr>
      <w:ind w:firstLine="567"/>
      <w:jc w:val="both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1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2021-07-12T18:13:00Z</dcterms:created>
  <dc:creator>AP</dc:creator>
  <dc:description/>
  <dc:language>en-US</dc:language>
  <cp:lastModifiedBy>Igor</cp:lastModifiedBy>
  <cp:lastPrinted>2005-02-17T18:48:00Z</cp:lastPrinted>
  <dcterms:modified xsi:type="dcterms:W3CDTF">2021-07-12T18:13:00Z</dcterms:modified>
  <cp:revision>2</cp:revision>
  <dc:subject/>
  <dc:title>УТВЕРЖДАЮ</dc:title>
</cp:coreProperties>
</file>